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37F8D" w14:textId="25736B8B" w:rsidR="00F255B5" w:rsidRDefault="00F255B5">
      <w:pPr>
        <w:spacing w:after="0" w:line="259" w:lineRule="auto"/>
        <w:ind w:left="0" w:firstLine="0"/>
      </w:pPr>
    </w:p>
    <w:p w14:paraId="72A10B2D" w14:textId="77777777" w:rsidR="00F255B5" w:rsidRDefault="000E5EF2">
      <w:pPr>
        <w:spacing w:after="0" w:line="259" w:lineRule="auto"/>
        <w:ind w:left="74" w:firstLine="0"/>
        <w:jc w:val="center"/>
      </w:pPr>
      <w:r>
        <w:rPr>
          <w:b/>
          <w:sz w:val="28"/>
        </w:rPr>
        <w:t xml:space="preserve"> </w:t>
      </w:r>
    </w:p>
    <w:p w14:paraId="2736BE14" w14:textId="77777777" w:rsidR="00F255B5" w:rsidRDefault="000E5EF2">
      <w:pPr>
        <w:spacing w:after="9" w:line="259" w:lineRule="auto"/>
        <w:ind w:left="74" w:firstLine="0"/>
        <w:jc w:val="center"/>
      </w:pPr>
      <w:r>
        <w:rPr>
          <w:b/>
          <w:sz w:val="28"/>
        </w:rPr>
        <w:t xml:space="preserve"> </w:t>
      </w:r>
    </w:p>
    <w:p w14:paraId="7A26BB23" w14:textId="77777777" w:rsidR="00F255B5" w:rsidRDefault="000E5EF2" w:rsidP="005772BD">
      <w:pPr>
        <w:pStyle w:val="Heading1"/>
        <w:ind w:left="0" w:firstLine="0"/>
      </w:pPr>
      <w:r>
        <w:t xml:space="preserve">Job Description &amp; Person Specification </w:t>
      </w:r>
    </w:p>
    <w:p w14:paraId="3AE61E8F" w14:textId="77777777" w:rsidR="00F255B5" w:rsidRDefault="000E5EF2">
      <w:pPr>
        <w:spacing w:after="0" w:line="259" w:lineRule="auto"/>
        <w:ind w:left="58" w:firstLine="0"/>
        <w:jc w:val="center"/>
      </w:pPr>
      <w:r>
        <w:rPr>
          <w:b/>
        </w:rPr>
        <w:t xml:space="preserve"> </w:t>
      </w:r>
    </w:p>
    <w:p w14:paraId="292F1CB5" w14:textId="77777777" w:rsidR="00F255B5" w:rsidRDefault="000E5EF2">
      <w:pPr>
        <w:spacing w:after="0" w:line="259" w:lineRule="auto"/>
        <w:ind w:left="58" w:firstLine="0"/>
        <w:jc w:val="center"/>
      </w:pPr>
      <w:r>
        <w:rPr>
          <w:b/>
        </w:rPr>
        <w:t xml:space="preserve"> </w:t>
      </w:r>
    </w:p>
    <w:tbl>
      <w:tblPr>
        <w:tblStyle w:val="TableGrid"/>
        <w:tblW w:w="0" w:type="auto"/>
        <w:tblInd w:w="0" w:type="dxa"/>
        <w:tblLook w:val="04A0" w:firstRow="1" w:lastRow="0" w:firstColumn="1" w:lastColumn="0" w:noHBand="0" w:noVBand="1"/>
      </w:tblPr>
      <w:tblGrid>
        <w:gridCol w:w="1092"/>
        <w:gridCol w:w="7"/>
        <w:gridCol w:w="8237"/>
      </w:tblGrid>
      <w:tr w:rsidR="00C10020" w14:paraId="6245267B" w14:textId="77777777" w:rsidTr="007804AD">
        <w:trPr>
          <w:trHeight w:val="248"/>
        </w:trPr>
        <w:tc>
          <w:tcPr>
            <w:tcW w:w="0" w:type="auto"/>
            <w:tcBorders>
              <w:top w:val="nil"/>
              <w:left w:val="nil"/>
              <w:bottom w:val="nil"/>
              <w:right w:val="nil"/>
            </w:tcBorders>
          </w:tcPr>
          <w:p w14:paraId="0F6D0D8B" w14:textId="77777777" w:rsidR="00F255B5" w:rsidRDefault="000E5EF2">
            <w:pPr>
              <w:spacing w:after="0" w:line="259" w:lineRule="auto"/>
              <w:ind w:left="0" w:firstLine="0"/>
            </w:pPr>
            <w:r>
              <w:rPr>
                <w:b/>
              </w:rPr>
              <w:t xml:space="preserve">Job Title: </w:t>
            </w:r>
            <w:r>
              <w:t xml:space="preserve">  </w:t>
            </w:r>
          </w:p>
        </w:tc>
        <w:tc>
          <w:tcPr>
            <w:tcW w:w="0" w:type="auto"/>
            <w:tcBorders>
              <w:top w:val="nil"/>
              <w:left w:val="nil"/>
              <w:bottom w:val="nil"/>
              <w:right w:val="nil"/>
            </w:tcBorders>
          </w:tcPr>
          <w:p w14:paraId="65AD5367" w14:textId="77777777" w:rsidR="00F255B5" w:rsidRDefault="000E5EF2">
            <w:pPr>
              <w:spacing w:after="0" w:line="259" w:lineRule="auto"/>
              <w:ind w:left="0" w:firstLine="0"/>
            </w:pPr>
            <w:r>
              <w:t xml:space="preserve"> </w:t>
            </w:r>
          </w:p>
        </w:tc>
        <w:tc>
          <w:tcPr>
            <w:tcW w:w="0" w:type="auto"/>
            <w:tcBorders>
              <w:top w:val="nil"/>
              <w:left w:val="nil"/>
              <w:bottom w:val="nil"/>
              <w:right w:val="nil"/>
            </w:tcBorders>
          </w:tcPr>
          <w:p w14:paraId="45658251" w14:textId="77777777" w:rsidR="00F255B5" w:rsidRDefault="000E5EF2">
            <w:pPr>
              <w:spacing w:after="0" w:line="259" w:lineRule="auto"/>
              <w:ind w:left="492" w:firstLine="0"/>
            </w:pPr>
            <w:r>
              <w:t xml:space="preserve">Charities Assistant </w:t>
            </w:r>
            <w:r>
              <w:rPr>
                <w:b/>
              </w:rPr>
              <w:t xml:space="preserve"> </w:t>
            </w:r>
          </w:p>
        </w:tc>
      </w:tr>
      <w:tr w:rsidR="00C10020" w14:paraId="51D6568F" w14:textId="77777777" w:rsidTr="007804AD">
        <w:trPr>
          <w:trHeight w:val="255"/>
        </w:trPr>
        <w:tc>
          <w:tcPr>
            <w:tcW w:w="0" w:type="auto"/>
            <w:tcBorders>
              <w:top w:val="nil"/>
              <w:left w:val="nil"/>
              <w:bottom w:val="nil"/>
              <w:right w:val="nil"/>
            </w:tcBorders>
          </w:tcPr>
          <w:p w14:paraId="11E21A59" w14:textId="77777777" w:rsidR="00F255B5" w:rsidRDefault="000E5EF2">
            <w:pPr>
              <w:spacing w:after="0" w:line="259" w:lineRule="auto"/>
              <w:ind w:left="0" w:firstLine="0"/>
            </w:pPr>
            <w:r>
              <w:rPr>
                <w:b/>
              </w:rPr>
              <w:t xml:space="preserve"> </w:t>
            </w:r>
          </w:p>
        </w:tc>
        <w:tc>
          <w:tcPr>
            <w:tcW w:w="0" w:type="auto"/>
            <w:tcBorders>
              <w:top w:val="nil"/>
              <w:left w:val="nil"/>
              <w:bottom w:val="nil"/>
              <w:right w:val="nil"/>
            </w:tcBorders>
          </w:tcPr>
          <w:p w14:paraId="2A197DC2" w14:textId="77777777" w:rsidR="00F255B5" w:rsidRDefault="00F255B5">
            <w:pPr>
              <w:spacing w:after="160" w:line="259" w:lineRule="auto"/>
              <w:ind w:left="0" w:firstLine="0"/>
            </w:pPr>
          </w:p>
        </w:tc>
        <w:tc>
          <w:tcPr>
            <w:tcW w:w="0" w:type="auto"/>
            <w:tcBorders>
              <w:top w:val="nil"/>
              <w:left w:val="nil"/>
              <w:bottom w:val="nil"/>
              <w:right w:val="nil"/>
            </w:tcBorders>
          </w:tcPr>
          <w:p w14:paraId="2EFA4283" w14:textId="77777777" w:rsidR="00F255B5" w:rsidRDefault="000E5EF2">
            <w:pPr>
              <w:spacing w:after="0" w:line="259" w:lineRule="auto"/>
              <w:ind w:left="0" w:right="204" w:firstLine="0"/>
              <w:jc w:val="right"/>
            </w:pPr>
            <w:r>
              <w:rPr>
                <w:b/>
              </w:rPr>
              <w:t xml:space="preserve"> </w:t>
            </w:r>
          </w:p>
        </w:tc>
      </w:tr>
      <w:tr w:rsidR="00C10020" w14:paraId="5953C663" w14:textId="77777777" w:rsidTr="007804AD">
        <w:trPr>
          <w:trHeight w:val="517"/>
        </w:trPr>
        <w:tc>
          <w:tcPr>
            <w:tcW w:w="0" w:type="auto"/>
            <w:tcBorders>
              <w:top w:val="nil"/>
              <w:left w:val="nil"/>
              <w:bottom w:val="nil"/>
              <w:right w:val="nil"/>
            </w:tcBorders>
          </w:tcPr>
          <w:p w14:paraId="26C383EB" w14:textId="77777777" w:rsidR="00F255B5" w:rsidRDefault="000E5EF2">
            <w:pPr>
              <w:spacing w:after="0" w:line="259" w:lineRule="auto"/>
              <w:ind w:left="0" w:firstLine="0"/>
            </w:pPr>
            <w:r>
              <w:rPr>
                <w:b/>
              </w:rPr>
              <w:t xml:space="preserve">Contract:  </w:t>
            </w:r>
          </w:p>
          <w:p w14:paraId="35A88B4A" w14:textId="77777777" w:rsidR="00F255B5" w:rsidRDefault="000E5EF2">
            <w:pPr>
              <w:spacing w:after="0" w:line="259" w:lineRule="auto"/>
              <w:ind w:left="0" w:firstLine="0"/>
            </w:pPr>
            <w:r>
              <w:rPr>
                <w:b/>
              </w:rPr>
              <w:t xml:space="preserve"> </w:t>
            </w:r>
          </w:p>
        </w:tc>
        <w:tc>
          <w:tcPr>
            <w:tcW w:w="0" w:type="auto"/>
            <w:tcBorders>
              <w:top w:val="nil"/>
              <w:left w:val="nil"/>
              <w:bottom w:val="nil"/>
              <w:right w:val="nil"/>
            </w:tcBorders>
          </w:tcPr>
          <w:p w14:paraId="1DF46336" w14:textId="77777777" w:rsidR="00F255B5" w:rsidRDefault="000E5EF2">
            <w:pPr>
              <w:spacing w:after="0" w:line="259" w:lineRule="auto"/>
              <w:ind w:left="0" w:firstLine="0"/>
            </w:pPr>
            <w:r>
              <w:rPr>
                <w:b/>
              </w:rPr>
              <w:t xml:space="preserve"> </w:t>
            </w:r>
          </w:p>
        </w:tc>
        <w:tc>
          <w:tcPr>
            <w:tcW w:w="0" w:type="auto"/>
            <w:tcBorders>
              <w:top w:val="nil"/>
              <w:left w:val="nil"/>
              <w:bottom w:val="nil"/>
              <w:right w:val="nil"/>
            </w:tcBorders>
          </w:tcPr>
          <w:p w14:paraId="438ED37A" w14:textId="09811FE1" w:rsidR="00F255B5" w:rsidRDefault="00F84073">
            <w:pPr>
              <w:spacing w:after="0" w:line="259" w:lineRule="auto"/>
              <w:ind w:left="492" w:firstLine="0"/>
            </w:pPr>
            <w:r>
              <w:t>Permanent</w:t>
            </w:r>
            <w:r w:rsidR="008F05AC">
              <w:t xml:space="preserve"> </w:t>
            </w:r>
          </w:p>
        </w:tc>
      </w:tr>
      <w:tr w:rsidR="00C10020" w14:paraId="43BDA06C" w14:textId="77777777" w:rsidTr="007804AD">
        <w:trPr>
          <w:trHeight w:val="513"/>
        </w:trPr>
        <w:tc>
          <w:tcPr>
            <w:tcW w:w="0" w:type="auto"/>
            <w:tcBorders>
              <w:top w:val="nil"/>
              <w:left w:val="nil"/>
              <w:bottom w:val="nil"/>
              <w:right w:val="nil"/>
            </w:tcBorders>
          </w:tcPr>
          <w:p w14:paraId="7DEEA059" w14:textId="77777777" w:rsidR="00F255B5" w:rsidRDefault="000E5EF2">
            <w:pPr>
              <w:spacing w:after="0" w:line="259" w:lineRule="auto"/>
              <w:ind w:left="0" w:firstLine="0"/>
            </w:pPr>
            <w:r>
              <w:rPr>
                <w:b/>
              </w:rPr>
              <w:t xml:space="preserve">Hours:  </w:t>
            </w:r>
          </w:p>
          <w:p w14:paraId="468A751C" w14:textId="77777777" w:rsidR="00F255B5" w:rsidRDefault="000E5EF2">
            <w:pPr>
              <w:spacing w:after="0" w:line="259" w:lineRule="auto"/>
              <w:ind w:left="0" w:firstLine="0"/>
            </w:pPr>
            <w:r>
              <w:rPr>
                <w:b/>
              </w:rPr>
              <w:t xml:space="preserve"> </w:t>
            </w:r>
          </w:p>
        </w:tc>
        <w:tc>
          <w:tcPr>
            <w:tcW w:w="0" w:type="auto"/>
            <w:tcBorders>
              <w:top w:val="nil"/>
              <w:left w:val="nil"/>
              <w:bottom w:val="nil"/>
              <w:right w:val="nil"/>
            </w:tcBorders>
          </w:tcPr>
          <w:p w14:paraId="48BB99E6" w14:textId="77777777" w:rsidR="00F255B5" w:rsidRDefault="000E5EF2">
            <w:pPr>
              <w:spacing w:after="0" w:line="259" w:lineRule="auto"/>
              <w:ind w:left="0" w:firstLine="0"/>
            </w:pPr>
            <w:r>
              <w:rPr>
                <w:b/>
              </w:rPr>
              <w:t xml:space="preserve"> </w:t>
            </w:r>
          </w:p>
        </w:tc>
        <w:tc>
          <w:tcPr>
            <w:tcW w:w="0" w:type="auto"/>
            <w:tcBorders>
              <w:top w:val="nil"/>
              <w:left w:val="nil"/>
              <w:bottom w:val="nil"/>
              <w:right w:val="nil"/>
            </w:tcBorders>
          </w:tcPr>
          <w:p w14:paraId="600BE784" w14:textId="6185BA69" w:rsidR="00F255B5" w:rsidRDefault="003D772E" w:rsidP="007804AD">
            <w:pPr>
              <w:spacing w:after="0" w:line="259" w:lineRule="auto"/>
              <w:ind w:left="0" w:right="62" w:firstLine="0"/>
            </w:pPr>
            <w:r>
              <w:t xml:space="preserve">        </w:t>
            </w:r>
            <w:r w:rsidR="000E5EF2">
              <w:t xml:space="preserve">Part time </w:t>
            </w:r>
            <w:r w:rsidR="00533F98">
              <w:t>21</w:t>
            </w:r>
            <w:r w:rsidR="00E1166F">
              <w:t xml:space="preserve"> (0.6)</w:t>
            </w:r>
            <w:r w:rsidR="00E53B22">
              <w:t xml:space="preserve"> </w:t>
            </w:r>
            <w:r w:rsidR="00063866">
              <w:t>or</w:t>
            </w:r>
            <w:r w:rsidR="00E53B22">
              <w:t xml:space="preserve"> </w:t>
            </w:r>
            <w:r w:rsidR="00F84073">
              <w:t>28 (</w:t>
            </w:r>
            <w:r w:rsidR="00E1166F">
              <w:t xml:space="preserve">0.8) </w:t>
            </w:r>
            <w:r w:rsidR="00E750E5">
              <w:t>hours</w:t>
            </w:r>
            <w:r w:rsidR="000E5EF2">
              <w:t xml:space="preserve"> a week </w:t>
            </w:r>
          </w:p>
        </w:tc>
      </w:tr>
      <w:tr w:rsidR="00C10020" w:rsidRPr="00010201" w14:paraId="1CDEDA6E" w14:textId="77777777" w:rsidTr="007804AD">
        <w:trPr>
          <w:trHeight w:val="515"/>
        </w:trPr>
        <w:tc>
          <w:tcPr>
            <w:tcW w:w="0" w:type="auto"/>
            <w:tcBorders>
              <w:top w:val="nil"/>
              <w:left w:val="nil"/>
              <w:bottom w:val="nil"/>
              <w:right w:val="nil"/>
            </w:tcBorders>
          </w:tcPr>
          <w:p w14:paraId="5CC03788" w14:textId="77777777" w:rsidR="00F255B5" w:rsidRDefault="000E5EF2">
            <w:pPr>
              <w:spacing w:after="0" w:line="259" w:lineRule="auto"/>
              <w:ind w:left="0" w:firstLine="0"/>
            </w:pPr>
            <w:r>
              <w:rPr>
                <w:b/>
              </w:rPr>
              <w:t xml:space="preserve">Salary:  </w:t>
            </w:r>
          </w:p>
          <w:p w14:paraId="551F569D" w14:textId="77777777" w:rsidR="00F255B5" w:rsidRDefault="000E5EF2">
            <w:pPr>
              <w:spacing w:after="0" w:line="259" w:lineRule="auto"/>
              <w:ind w:left="0" w:firstLine="0"/>
            </w:pPr>
            <w:r>
              <w:t xml:space="preserve"> </w:t>
            </w:r>
          </w:p>
        </w:tc>
        <w:tc>
          <w:tcPr>
            <w:tcW w:w="0" w:type="auto"/>
            <w:tcBorders>
              <w:top w:val="nil"/>
              <w:left w:val="nil"/>
              <w:bottom w:val="nil"/>
              <w:right w:val="nil"/>
            </w:tcBorders>
          </w:tcPr>
          <w:p w14:paraId="2E4AA8B1" w14:textId="77777777" w:rsidR="00F255B5" w:rsidRDefault="000E5EF2">
            <w:pPr>
              <w:spacing w:after="0" w:line="259" w:lineRule="auto"/>
              <w:ind w:left="0" w:firstLine="0"/>
            </w:pPr>
            <w:r>
              <w:rPr>
                <w:b/>
              </w:rPr>
              <w:t xml:space="preserve"> </w:t>
            </w:r>
          </w:p>
        </w:tc>
        <w:tc>
          <w:tcPr>
            <w:tcW w:w="0" w:type="auto"/>
            <w:tcBorders>
              <w:top w:val="nil"/>
              <w:left w:val="nil"/>
              <w:bottom w:val="nil"/>
              <w:right w:val="nil"/>
            </w:tcBorders>
          </w:tcPr>
          <w:p w14:paraId="0136581C" w14:textId="4DB10AAF" w:rsidR="00F255B5" w:rsidRPr="00414A63" w:rsidRDefault="009000FF" w:rsidP="00FA347A">
            <w:pPr>
              <w:spacing w:after="0" w:line="259" w:lineRule="auto"/>
              <w:ind w:left="492" w:firstLine="0"/>
              <w:rPr>
                <w:rFonts w:eastAsia="Times New Roman"/>
                <w:color w:val="auto"/>
                <w:lang w:val="en-US"/>
              </w:rPr>
            </w:pPr>
            <w:r>
              <w:rPr>
                <w:rFonts w:eastAsia="Times New Roman"/>
                <w:color w:val="auto"/>
                <w:lang w:val="en-US"/>
              </w:rPr>
              <w:t xml:space="preserve">FTE </w:t>
            </w:r>
            <w:r w:rsidR="00465894">
              <w:rPr>
                <w:rFonts w:eastAsia="Times New Roman"/>
                <w:color w:val="auto"/>
                <w:lang w:val="en-US"/>
              </w:rPr>
              <w:t>£30,429,</w:t>
            </w:r>
            <w:r w:rsidR="00622F82">
              <w:rPr>
                <w:rFonts w:eastAsia="Times New Roman"/>
                <w:color w:val="auto"/>
                <w:lang w:val="en-US"/>
              </w:rPr>
              <w:t xml:space="preserve"> per annum</w:t>
            </w:r>
            <w:r w:rsidR="00FA347A">
              <w:rPr>
                <w:rFonts w:eastAsia="Times New Roman"/>
                <w:color w:val="auto"/>
                <w:lang w:val="en-US"/>
              </w:rPr>
              <w:t xml:space="preserve">. </w:t>
            </w:r>
            <w:r w:rsidR="00465894">
              <w:rPr>
                <w:rFonts w:eastAsia="Times New Roman"/>
                <w:color w:val="auto"/>
                <w:lang w:val="en-US"/>
              </w:rPr>
              <w:t xml:space="preserve"> Actual </w:t>
            </w:r>
            <w:r w:rsidR="003D273C">
              <w:rPr>
                <w:rFonts w:eastAsia="Times New Roman"/>
                <w:color w:val="auto"/>
                <w:lang w:val="en-US"/>
              </w:rPr>
              <w:t>pro-rata</w:t>
            </w:r>
            <w:r w:rsidR="00F61F30">
              <w:rPr>
                <w:rFonts w:eastAsia="Times New Roman"/>
                <w:color w:val="auto"/>
                <w:lang w:val="en-US"/>
              </w:rPr>
              <w:t xml:space="preserve"> salary </w:t>
            </w:r>
            <w:r w:rsidR="0010001E">
              <w:rPr>
                <w:rFonts w:eastAsia="Times New Roman"/>
                <w:color w:val="auto"/>
                <w:lang w:val="en-US"/>
              </w:rPr>
              <w:t xml:space="preserve">for </w:t>
            </w:r>
            <w:r w:rsidR="00C10020">
              <w:rPr>
                <w:rFonts w:eastAsia="Times New Roman"/>
                <w:color w:val="auto"/>
                <w:lang w:val="en-US"/>
              </w:rPr>
              <w:t xml:space="preserve">28 hours (0.8) </w:t>
            </w:r>
            <w:r w:rsidR="00F61F30">
              <w:rPr>
                <w:rFonts w:eastAsia="Times New Roman"/>
                <w:color w:val="auto"/>
                <w:lang w:val="en-US"/>
              </w:rPr>
              <w:t xml:space="preserve">is </w:t>
            </w:r>
            <w:r w:rsidR="00010201" w:rsidRPr="00010201">
              <w:rPr>
                <w:rFonts w:eastAsia="Times New Roman"/>
                <w:color w:val="auto"/>
                <w:lang w:val="en-US"/>
              </w:rPr>
              <w:t>£</w:t>
            </w:r>
            <w:r w:rsidR="00694925" w:rsidRPr="00010201">
              <w:rPr>
                <w:rFonts w:eastAsia="Times New Roman"/>
                <w:color w:val="auto"/>
                <w:lang w:val="en-US"/>
              </w:rPr>
              <w:t>2</w:t>
            </w:r>
            <w:r w:rsidR="00694925">
              <w:rPr>
                <w:rFonts w:eastAsia="Times New Roman"/>
                <w:color w:val="auto"/>
                <w:lang w:val="en-US"/>
              </w:rPr>
              <w:t>4,343.20</w:t>
            </w:r>
            <w:r w:rsidR="00694925" w:rsidRPr="00010201">
              <w:rPr>
                <w:rFonts w:eastAsia="Times New Roman"/>
                <w:color w:val="auto"/>
                <w:lang w:val="en-US"/>
              </w:rPr>
              <w:t xml:space="preserve"> </w:t>
            </w:r>
            <w:r w:rsidR="00734D2B">
              <w:rPr>
                <w:rFonts w:eastAsia="Times New Roman"/>
                <w:color w:val="auto"/>
                <w:lang w:val="en-US"/>
              </w:rPr>
              <w:t>a</w:t>
            </w:r>
            <w:r w:rsidR="00D034F7">
              <w:rPr>
                <w:rFonts w:eastAsia="Times New Roman"/>
                <w:color w:val="auto"/>
                <w:lang w:val="en-US"/>
              </w:rPr>
              <w:t xml:space="preserve">nd for </w:t>
            </w:r>
            <w:r w:rsidR="00B42AEF">
              <w:rPr>
                <w:rFonts w:eastAsia="Times New Roman"/>
                <w:color w:val="auto"/>
                <w:lang w:val="en-US"/>
              </w:rPr>
              <w:t xml:space="preserve">21 Hours (0.6) is </w:t>
            </w:r>
            <w:r w:rsidR="003E0E29">
              <w:rPr>
                <w:rFonts w:eastAsia="Times New Roman"/>
                <w:color w:val="auto"/>
                <w:lang w:val="en-US"/>
              </w:rPr>
              <w:t>£</w:t>
            </w:r>
            <w:r w:rsidR="00414A63">
              <w:rPr>
                <w:rFonts w:eastAsia="Times New Roman"/>
                <w:color w:val="auto"/>
                <w:lang w:val="en-US"/>
              </w:rPr>
              <w:t>18,257.40</w:t>
            </w:r>
            <w:r w:rsidR="000E5EF2" w:rsidRPr="00010201">
              <w:t xml:space="preserve"> </w:t>
            </w:r>
            <w:r w:rsidR="00FA347A">
              <w:t>per annum.</w:t>
            </w:r>
          </w:p>
        </w:tc>
      </w:tr>
      <w:tr w:rsidR="000B6A84" w:rsidRPr="00010201" w14:paraId="233D4B9D" w14:textId="77777777" w:rsidTr="007804AD">
        <w:trPr>
          <w:trHeight w:val="515"/>
        </w:trPr>
        <w:tc>
          <w:tcPr>
            <w:tcW w:w="0" w:type="auto"/>
            <w:tcBorders>
              <w:top w:val="nil"/>
              <w:left w:val="nil"/>
              <w:bottom w:val="nil"/>
              <w:right w:val="nil"/>
            </w:tcBorders>
          </w:tcPr>
          <w:p w14:paraId="21C77B52" w14:textId="77777777" w:rsidR="000B6A84" w:rsidRDefault="000B6A84">
            <w:pPr>
              <w:spacing w:after="0" w:line="259" w:lineRule="auto"/>
              <w:ind w:left="0" w:firstLine="0"/>
              <w:rPr>
                <w:b/>
              </w:rPr>
            </w:pPr>
          </w:p>
        </w:tc>
        <w:tc>
          <w:tcPr>
            <w:tcW w:w="0" w:type="auto"/>
            <w:tcBorders>
              <w:top w:val="nil"/>
              <w:left w:val="nil"/>
              <w:bottom w:val="nil"/>
              <w:right w:val="nil"/>
            </w:tcBorders>
          </w:tcPr>
          <w:p w14:paraId="7CD2B7BA" w14:textId="77777777" w:rsidR="000B6A84" w:rsidRDefault="000B6A84">
            <w:pPr>
              <w:spacing w:after="0" w:line="259" w:lineRule="auto"/>
              <w:ind w:left="0" w:firstLine="0"/>
              <w:rPr>
                <w:b/>
              </w:rPr>
            </w:pPr>
          </w:p>
        </w:tc>
        <w:tc>
          <w:tcPr>
            <w:tcW w:w="0" w:type="auto"/>
            <w:tcBorders>
              <w:top w:val="nil"/>
              <w:left w:val="nil"/>
              <w:bottom w:val="nil"/>
              <w:right w:val="nil"/>
            </w:tcBorders>
          </w:tcPr>
          <w:p w14:paraId="3ADF4A97" w14:textId="77777777" w:rsidR="000B6A84" w:rsidRPr="00FA347A" w:rsidRDefault="000B6A84" w:rsidP="00102765">
            <w:pPr>
              <w:spacing w:after="0" w:line="259" w:lineRule="auto"/>
              <w:ind w:left="0" w:firstLine="0"/>
              <w:rPr>
                <w:rFonts w:eastAsia="Times New Roman"/>
                <w:color w:val="auto"/>
              </w:rPr>
            </w:pPr>
          </w:p>
        </w:tc>
      </w:tr>
      <w:tr w:rsidR="00C10020" w14:paraId="205DE9DF" w14:textId="77777777" w:rsidTr="007804AD">
        <w:trPr>
          <w:trHeight w:val="517"/>
        </w:trPr>
        <w:tc>
          <w:tcPr>
            <w:tcW w:w="0" w:type="auto"/>
            <w:tcBorders>
              <w:top w:val="nil"/>
              <w:left w:val="nil"/>
              <w:bottom w:val="nil"/>
              <w:right w:val="nil"/>
            </w:tcBorders>
          </w:tcPr>
          <w:p w14:paraId="2C6E608A" w14:textId="77777777" w:rsidR="00F255B5" w:rsidRDefault="000E5EF2">
            <w:pPr>
              <w:spacing w:after="0" w:line="259" w:lineRule="auto"/>
              <w:ind w:left="0" w:firstLine="0"/>
            </w:pPr>
            <w:r>
              <w:rPr>
                <w:b/>
              </w:rPr>
              <w:t xml:space="preserve">Location: </w:t>
            </w:r>
          </w:p>
          <w:p w14:paraId="217A646A" w14:textId="77777777" w:rsidR="00F255B5" w:rsidRDefault="000E5EF2">
            <w:pPr>
              <w:spacing w:after="0" w:line="259" w:lineRule="auto"/>
              <w:ind w:left="0" w:firstLine="0"/>
            </w:pPr>
            <w:r>
              <w:t xml:space="preserve"> </w:t>
            </w:r>
          </w:p>
        </w:tc>
        <w:tc>
          <w:tcPr>
            <w:tcW w:w="0" w:type="auto"/>
            <w:tcBorders>
              <w:top w:val="nil"/>
              <w:left w:val="nil"/>
              <w:bottom w:val="nil"/>
              <w:right w:val="nil"/>
            </w:tcBorders>
          </w:tcPr>
          <w:p w14:paraId="6F6B0345" w14:textId="77777777" w:rsidR="00F255B5" w:rsidRDefault="000E5EF2">
            <w:pPr>
              <w:spacing w:after="0" w:line="259" w:lineRule="auto"/>
              <w:ind w:left="0" w:firstLine="0"/>
            </w:pPr>
            <w:r>
              <w:rPr>
                <w:b/>
              </w:rPr>
              <w:t xml:space="preserve"> </w:t>
            </w:r>
          </w:p>
        </w:tc>
        <w:tc>
          <w:tcPr>
            <w:tcW w:w="0" w:type="auto"/>
            <w:tcBorders>
              <w:top w:val="nil"/>
              <w:left w:val="nil"/>
              <w:bottom w:val="nil"/>
              <w:right w:val="nil"/>
            </w:tcBorders>
          </w:tcPr>
          <w:p w14:paraId="77695E91" w14:textId="77777777" w:rsidR="00F255B5" w:rsidRDefault="000E5EF2">
            <w:pPr>
              <w:spacing w:after="0" w:line="259" w:lineRule="auto"/>
              <w:ind w:left="492" w:firstLine="0"/>
            </w:pPr>
            <w:r>
              <w:t xml:space="preserve">London, EC1N </w:t>
            </w:r>
          </w:p>
        </w:tc>
      </w:tr>
      <w:tr w:rsidR="00C10020" w14:paraId="2F316A38" w14:textId="77777777" w:rsidTr="007804AD">
        <w:trPr>
          <w:trHeight w:val="251"/>
        </w:trPr>
        <w:tc>
          <w:tcPr>
            <w:tcW w:w="0" w:type="auto"/>
            <w:gridSpan w:val="2"/>
            <w:tcBorders>
              <w:top w:val="nil"/>
              <w:left w:val="nil"/>
              <w:bottom w:val="nil"/>
              <w:right w:val="nil"/>
            </w:tcBorders>
          </w:tcPr>
          <w:p w14:paraId="4DE1D9F7" w14:textId="77777777" w:rsidR="00F255B5" w:rsidRDefault="000E5EF2">
            <w:pPr>
              <w:spacing w:after="0" w:line="259" w:lineRule="auto"/>
              <w:ind w:left="0" w:firstLine="0"/>
            </w:pPr>
            <w:r>
              <w:rPr>
                <w:b/>
              </w:rPr>
              <w:t xml:space="preserve">Reports to:   </w:t>
            </w:r>
          </w:p>
        </w:tc>
        <w:tc>
          <w:tcPr>
            <w:tcW w:w="0" w:type="auto"/>
            <w:tcBorders>
              <w:top w:val="nil"/>
              <w:left w:val="nil"/>
              <w:bottom w:val="nil"/>
              <w:right w:val="nil"/>
            </w:tcBorders>
          </w:tcPr>
          <w:p w14:paraId="6C73BD48" w14:textId="77777777" w:rsidR="00F255B5" w:rsidRDefault="000E5EF2">
            <w:pPr>
              <w:spacing w:after="0" w:line="259" w:lineRule="auto"/>
              <w:ind w:left="492" w:firstLine="0"/>
            </w:pPr>
            <w:r>
              <w:t xml:space="preserve">Charities Officer </w:t>
            </w:r>
          </w:p>
        </w:tc>
      </w:tr>
    </w:tbl>
    <w:p w14:paraId="15C4B1F3" w14:textId="77777777" w:rsidR="00F255B5" w:rsidRDefault="000E5EF2">
      <w:pPr>
        <w:spacing w:after="0" w:line="259" w:lineRule="auto"/>
        <w:ind w:left="0" w:firstLine="0"/>
      </w:pPr>
      <w:r>
        <w:rPr>
          <w:b/>
        </w:rPr>
        <w:t xml:space="preserve"> </w:t>
      </w:r>
    </w:p>
    <w:p w14:paraId="35EB7552" w14:textId="77777777" w:rsidR="00F255B5" w:rsidRDefault="000E5EF2">
      <w:pPr>
        <w:spacing w:after="0" w:line="259" w:lineRule="auto"/>
        <w:ind w:left="0" w:firstLine="0"/>
      </w:pPr>
      <w:r>
        <w:rPr>
          <w:b/>
        </w:rPr>
        <w:t xml:space="preserve"> </w:t>
      </w:r>
    </w:p>
    <w:p w14:paraId="25008D8D" w14:textId="3451DABB" w:rsidR="00F255B5" w:rsidRDefault="000E5EF2">
      <w:pPr>
        <w:pStyle w:val="Heading2"/>
        <w:ind w:left="-5"/>
      </w:pPr>
      <w:r>
        <w:t xml:space="preserve">About </w:t>
      </w:r>
      <w:r w:rsidR="002845FD">
        <w:t>The Chartered Governance Institute</w:t>
      </w:r>
      <w:r>
        <w:t xml:space="preserve"> </w:t>
      </w:r>
      <w:r w:rsidR="00BA65CD">
        <w:t>UK and Ireland</w:t>
      </w:r>
    </w:p>
    <w:p w14:paraId="21432DFF" w14:textId="77777777" w:rsidR="00F255B5" w:rsidRDefault="000E5EF2">
      <w:pPr>
        <w:spacing w:after="0" w:line="259" w:lineRule="auto"/>
        <w:ind w:left="0" w:firstLine="0"/>
      </w:pPr>
      <w:r>
        <w:rPr>
          <w:b/>
        </w:rPr>
        <w:t xml:space="preserve"> </w:t>
      </w:r>
    </w:p>
    <w:p w14:paraId="1DE44346" w14:textId="77777777" w:rsidR="00BA65CD" w:rsidRDefault="00BA65CD" w:rsidP="00BA65CD">
      <w:pPr>
        <w:spacing w:after="240" w:line="276" w:lineRule="auto"/>
        <w:jc w:val="both"/>
        <w:rPr>
          <w:rFonts w:ascii="Calibri" w:eastAsiaTheme="minorHAnsi" w:hAnsi="Calibri" w:cs="Calibri"/>
        </w:rPr>
      </w:pPr>
      <w:r>
        <w:t xml:space="preserve">The Chartered Governance Institute, UK and Ireland is the qualifying and membership body for governance with 130 years’ experience of educating and supporting governance professionals. It has in excess of 34,000 students and members worldwide and provides professional development, guidance, career opportunities and thought leadership for the governance profession.  The Chartered Governance Institute, UK and Ireland is the largest division within the group. </w:t>
      </w:r>
    </w:p>
    <w:p w14:paraId="3DDFABE7" w14:textId="77777777" w:rsidR="00F255B5" w:rsidRDefault="000E5EF2" w:rsidP="009E5C88">
      <w:pPr>
        <w:spacing w:after="0" w:line="259" w:lineRule="auto"/>
        <w:ind w:left="0" w:firstLine="0"/>
      </w:pPr>
      <w:r>
        <w:rPr>
          <w:b/>
        </w:rPr>
        <w:t xml:space="preserve"> </w:t>
      </w:r>
    </w:p>
    <w:p w14:paraId="48D28EF7" w14:textId="77777777" w:rsidR="00F255B5" w:rsidRDefault="000E5EF2">
      <w:pPr>
        <w:pStyle w:val="Heading2"/>
        <w:ind w:left="-5"/>
      </w:pPr>
      <w:r>
        <w:t xml:space="preserve">About The Chartered Secretaries’ Charitable Trust </w:t>
      </w:r>
    </w:p>
    <w:p w14:paraId="50C36F99" w14:textId="77777777" w:rsidR="00F255B5" w:rsidRDefault="000E5EF2">
      <w:pPr>
        <w:spacing w:after="0" w:line="259" w:lineRule="auto"/>
        <w:ind w:left="0" w:firstLine="0"/>
      </w:pPr>
      <w:r>
        <w:t xml:space="preserve"> </w:t>
      </w:r>
    </w:p>
    <w:p w14:paraId="749D2090" w14:textId="77777777" w:rsidR="00F255B5" w:rsidRDefault="000E5EF2">
      <w:pPr>
        <w:ind w:left="-5"/>
      </w:pPr>
      <w:r>
        <w:t xml:space="preserve">Registered charity no. 1152784. Company registration no. 8602517. </w:t>
      </w:r>
    </w:p>
    <w:p w14:paraId="4AF7284D" w14:textId="77777777" w:rsidR="00F255B5" w:rsidRDefault="000E5EF2">
      <w:pPr>
        <w:spacing w:after="0" w:line="259" w:lineRule="auto"/>
        <w:ind w:left="0" w:firstLine="0"/>
      </w:pPr>
      <w:r>
        <w:t xml:space="preserve"> </w:t>
      </w:r>
    </w:p>
    <w:p w14:paraId="06D1F2B5" w14:textId="77777777" w:rsidR="00F255B5" w:rsidRDefault="000E5EF2">
      <w:pPr>
        <w:ind w:left="-5"/>
      </w:pPr>
      <w:r>
        <w:t xml:space="preserve">The Chartered Secretaries’ Charitable Trust is by the side of chartered secretaries and their families through life’s challenges, by supporting them when in need and by promoting excellence in governance. The Trust: </w:t>
      </w:r>
    </w:p>
    <w:p w14:paraId="3F58D056" w14:textId="77777777" w:rsidR="00F255B5" w:rsidRDefault="000E5EF2">
      <w:pPr>
        <w:spacing w:after="0" w:line="259" w:lineRule="auto"/>
        <w:ind w:left="0" w:firstLine="0"/>
      </w:pPr>
      <w:r>
        <w:t xml:space="preserve"> </w:t>
      </w:r>
    </w:p>
    <w:p w14:paraId="4D3D5120" w14:textId="2137F739" w:rsidR="00F255B5" w:rsidRDefault="000E5EF2">
      <w:pPr>
        <w:numPr>
          <w:ilvl w:val="0"/>
          <w:numId w:val="2"/>
        </w:numPr>
        <w:ind w:hanging="358"/>
      </w:pPr>
      <w:r>
        <w:t>serves members, graduates, students</w:t>
      </w:r>
      <w:r w:rsidR="00D37D0E">
        <w:t xml:space="preserve"> and</w:t>
      </w:r>
      <w:r>
        <w:t xml:space="preserve"> employees </w:t>
      </w:r>
      <w:r w:rsidR="00D37D0E">
        <w:t xml:space="preserve">of The Chartered Governance Institute </w:t>
      </w:r>
      <w:r>
        <w:t>and their families</w:t>
      </w:r>
      <w:r w:rsidR="00AB47FF">
        <w:t>,</w:t>
      </w:r>
      <w:r>
        <w:t xml:space="preserve"> to relieve and help prevent financial difficulties, </w:t>
      </w:r>
    </w:p>
    <w:p w14:paraId="445E2951" w14:textId="77777777" w:rsidR="00F255B5" w:rsidRDefault="000E5EF2">
      <w:pPr>
        <w:numPr>
          <w:ilvl w:val="0"/>
          <w:numId w:val="2"/>
        </w:numPr>
        <w:ind w:hanging="358"/>
      </w:pPr>
      <w:r>
        <w:t xml:space="preserve">facilitates research to increase good governance for the benefit of the public and encourages the expertise of those in the field of governance with bursaries and prizes.   </w:t>
      </w:r>
    </w:p>
    <w:p w14:paraId="24AE5129" w14:textId="77777777" w:rsidR="00285E3F" w:rsidRDefault="00285E3F">
      <w:pPr>
        <w:spacing w:after="0" w:line="259" w:lineRule="auto"/>
        <w:ind w:left="0" w:firstLine="0"/>
        <w:rPr>
          <w:b/>
        </w:rPr>
        <w:sectPr w:rsidR="00285E3F">
          <w:footerReference w:type="even" r:id="rId10"/>
          <w:footerReference w:type="default" r:id="rId11"/>
          <w:footerReference w:type="first" r:id="rId12"/>
          <w:pgSz w:w="11906" w:h="16838"/>
          <w:pgMar w:top="1440" w:right="1130" w:bottom="1488" w:left="1440" w:header="720" w:footer="710" w:gutter="0"/>
          <w:cols w:space="720"/>
        </w:sectPr>
      </w:pPr>
    </w:p>
    <w:p w14:paraId="6B63E975" w14:textId="0CD00DCE" w:rsidR="00F255B5" w:rsidRDefault="000A31B5">
      <w:pPr>
        <w:spacing w:after="0" w:line="259" w:lineRule="auto"/>
        <w:ind w:left="0" w:firstLine="0"/>
        <w:rPr>
          <w:b/>
        </w:rPr>
      </w:pPr>
      <w:r>
        <w:rPr>
          <w:b/>
        </w:rPr>
        <w:lastRenderedPageBreak/>
        <w:t>Purpose of the role</w:t>
      </w:r>
    </w:p>
    <w:p w14:paraId="73000FF5" w14:textId="77777777" w:rsidR="000A31B5" w:rsidRDefault="000A31B5" w:rsidP="000A31B5">
      <w:pPr>
        <w:ind w:left="-5"/>
      </w:pPr>
    </w:p>
    <w:p w14:paraId="64711DEB" w14:textId="77777777" w:rsidR="000A31B5" w:rsidRDefault="000A31B5" w:rsidP="000A31B5">
      <w:pPr>
        <w:ind w:left="-5"/>
      </w:pPr>
      <w:r>
        <w:t>To assist the Charities Officer with the administration of The Chartered Secretaries’ Charitable Trust.</w:t>
      </w:r>
      <w:r>
        <w:rPr>
          <w:color w:val="565656"/>
        </w:rPr>
        <w:t xml:space="preserve">  </w:t>
      </w:r>
    </w:p>
    <w:p w14:paraId="62959A35" w14:textId="77777777" w:rsidR="000A31B5" w:rsidRDefault="000A31B5">
      <w:pPr>
        <w:spacing w:after="0" w:line="259" w:lineRule="auto"/>
        <w:ind w:left="0" w:firstLine="0"/>
      </w:pPr>
    </w:p>
    <w:p w14:paraId="2049DB4B" w14:textId="77777777" w:rsidR="00F255B5" w:rsidRDefault="000E5EF2">
      <w:pPr>
        <w:pStyle w:val="Heading2"/>
        <w:ind w:left="-5"/>
      </w:pPr>
      <w:r>
        <w:t xml:space="preserve">Responsibilities </w:t>
      </w:r>
    </w:p>
    <w:p w14:paraId="4C6E7F46" w14:textId="77777777" w:rsidR="00F255B5" w:rsidRDefault="000E5EF2" w:rsidP="000463D2">
      <w:pPr>
        <w:spacing w:after="63" w:line="240" w:lineRule="auto"/>
        <w:ind w:left="0" w:firstLine="0"/>
      </w:pPr>
      <w:r>
        <w:t xml:space="preserve"> </w:t>
      </w:r>
    </w:p>
    <w:p w14:paraId="46156EA8" w14:textId="16765E40" w:rsidR="00F255B5" w:rsidRDefault="000E5EF2" w:rsidP="000A31B5">
      <w:pPr>
        <w:ind w:left="358" w:firstLine="0"/>
      </w:pPr>
      <w:r>
        <w:t xml:space="preserve">To assist with all administrative duties </w:t>
      </w:r>
      <w:r w:rsidR="00BA046F">
        <w:t xml:space="preserve">and with delegated </w:t>
      </w:r>
      <w:r w:rsidR="003627E5">
        <w:t xml:space="preserve">lead </w:t>
      </w:r>
      <w:r w:rsidR="00BA046F">
        <w:t>responsibilit</w:t>
      </w:r>
      <w:r w:rsidR="003627E5">
        <w:t>y</w:t>
      </w:r>
      <w:r w:rsidR="00BA046F">
        <w:t xml:space="preserve"> as appropriate, </w:t>
      </w:r>
      <w:r>
        <w:t xml:space="preserve">to </w:t>
      </w:r>
      <w:r w:rsidR="000F58EC">
        <w:t>include:</w:t>
      </w:r>
      <w:r>
        <w:t xml:space="preserve"> </w:t>
      </w:r>
    </w:p>
    <w:p w14:paraId="3F42EEC9" w14:textId="77777777" w:rsidR="00C04B2B" w:rsidRDefault="00C04B2B" w:rsidP="00E428C9">
      <w:pPr>
        <w:pStyle w:val="ListParagraph"/>
      </w:pPr>
    </w:p>
    <w:p w14:paraId="1F62FB90" w14:textId="269206B4" w:rsidR="00717FA4" w:rsidRPr="00360B58" w:rsidRDefault="00E428C9">
      <w:pPr>
        <w:numPr>
          <w:ilvl w:val="0"/>
          <w:numId w:val="3"/>
        </w:numPr>
        <w:ind w:hanging="358"/>
      </w:pPr>
      <w:r w:rsidRPr="00360B58">
        <w:t>D</w:t>
      </w:r>
      <w:r w:rsidR="00C04B2B" w:rsidRPr="00360B58">
        <w:t>elivery of high quality Gift Aid support including Gift Aid claims to HMRC along with administration of legacies</w:t>
      </w:r>
      <w:r w:rsidR="00772510">
        <w:t>.</w:t>
      </w:r>
    </w:p>
    <w:p w14:paraId="0E9B821B" w14:textId="77777777" w:rsidR="00717FA4" w:rsidRDefault="00717FA4" w:rsidP="00360B58">
      <w:pPr>
        <w:ind w:left="358" w:firstLine="0"/>
        <w:rPr>
          <w:highlight w:val="yellow"/>
        </w:rPr>
      </w:pPr>
    </w:p>
    <w:p w14:paraId="05CF6100" w14:textId="571B0863" w:rsidR="00C04B2B" w:rsidRPr="00360B58" w:rsidRDefault="00717FA4">
      <w:pPr>
        <w:numPr>
          <w:ilvl w:val="0"/>
          <w:numId w:val="3"/>
        </w:numPr>
        <w:ind w:hanging="358"/>
      </w:pPr>
      <w:r w:rsidRPr="00360B58">
        <w:t xml:space="preserve">Management of donation recognition and reconciliation, and support with </w:t>
      </w:r>
      <w:r w:rsidR="00360B58">
        <w:t xml:space="preserve">report requirements of </w:t>
      </w:r>
      <w:r w:rsidRPr="00360B58">
        <w:t>investment valuations.</w:t>
      </w:r>
    </w:p>
    <w:p w14:paraId="7FC8F784" w14:textId="77777777" w:rsidR="00F255B5" w:rsidRDefault="000E5EF2">
      <w:pPr>
        <w:spacing w:after="0" w:line="259" w:lineRule="auto"/>
        <w:ind w:left="720" w:firstLine="0"/>
      </w:pPr>
      <w:r>
        <w:rPr>
          <w:rFonts w:ascii="Times New Roman" w:eastAsia="Times New Roman" w:hAnsi="Times New Roman" w:cs="Times New Roman"/>
          <w:sz w:val="24"/>
        </w:rPr>
        <w:t xml:space="preserve"> </w:t>
      </w:r>
    </w:p>
    <w:p w14:paraId="5BCC7DD6" w14:textId="46E78BB9" w:rsidR="00F255B5" w:rsidRDefault="000E5EF2">
      <w:pPr>
        <w:numPr>
          <w:ilvl w:val="0"/>
          <w:numId w:val="3"/>
        </w:numPr>
        <w:ind w:hanging="358"/>
      </w:pPr>
      <w:r>
        <w:t xml:space="preserve">Processing </w:t>
      </w:r>
      <w:r w:rsidR="00360B58">
        <w:t xml:space="preserve">as appropriate </w:t>
      </w:r>
      <w:r>
        <w:t xml:space="preserve">of supplier invoices, payments to beneficiaries and reimbursement of committee and visitor expenses.  </w:t>
      </w:r>
    </w:p>
    <w:p w14:paraId="4F045062" w14:textId="77777777" w:rsidR="00F255B5" w:rsidRDefault="000E5EF2">
      <w:pPr>
        <w:spacing w:after="0" w:line="259" w:lineRule="auto"/>
        <w:ind w:left="720" w:firstLine="0"/>
      </w:pPr>
      <w:r>
        <w:rPr>
          <w:rFonts w:ascii="Times New Roman" w:eastAsia="Times New Roman" w:hAnsi="Times New Roman" w:cs="Times New Roman"/>
          <w:sz w:val="24"/>
        </w:rPr>
        <w:t xml:space="preserve"> </w:t>
      </w:r>
    </w:p>
    <w:p w14:paraId="738CB10A" w14:textId="2F00C389" w:rsidR="00F255B5" w:rsidRDefault="000E5EF2">
      <w:pPr>
        <w:numPr>
          <w:ilvl w:val="0"/>
          <w:numId w:val="3"/>
        </w:numPr>
        <w:ind w:hanging="358"/>
      </w:pPr>
      <w:r>
        <w:t xml:space="preserve">Correspond by email, post and telephone with beneficiaries, </w:t>
      </w:r>
      <w:r w:rsidR="00AF6D0E">
        <w:t xml:space="preserve">Trustees, </w:t>
      </w:r>
      <w:r>
        <w:t xml:space="preserve">committee members and visitors. </w:t>
      </w:r>
    </w:p>
    <w:p w14:paraId="7770CCFB" w14:textId="77777777" w:rsidR="00F255B5" w:rsidRDefault="000E5EF2">
      <w:pPr>
        <w:spacing w:after="13" w:line="259" w:lineRule="auto"/>
        <w:ind w:left="358" w:firstLine="0"/>
      </w:pPr>
      <w:r>
        <w:t xml:space="preserve"> </w:t>
      </w:r>
    </w:p>
    <w:p w14:paraId="3D74BF3B" w14:textId="25088A5E" w:rsidR="00F255B5" w:rsidRDefault="000E5EF2">
      <w:pPr>
        <w:numPr>
          <w:ilvl w:val="0"/>
          <w:numId w:val="3"/>
        </w:numPr>
        <w:ind w:hanging="358"/>
      </w:pPr>
      <w:r>
        <w:t>Preparing papers on beneficiaries’ circumstances for consideration of the Support and Grants Committee or the Chairman of the Support and Grants Committee</w:t>
      </w:r>
      <w:r w:rsidR="00285E3F">
        <w:t xml:space="preserve"> and preparing papers for consideration of Trustees for applications for the charity certificate bursary.</w:t>
      </w:r>
    </w:p>
    <w:p w14:paraId="42D912A0" w14:textId="1BAD2318" w:rsidR="00F255B5" w:rsidRDefault="00F255B5">
      <w:pPr>
        <w:spacing w:after="0" w:line="259" w:lineRule="auto"/>
        <w:ind w:left="358" w:firstLine="0"/>
      </w:pPr>
    </w:p>
    <w:p w14:paraId="1CAC55F3" w14:textId="6E6D7EBB" w:rsidR="00F255B5" w:rsidRDefault="000E5EF2">
      <w:pPr>
        <w:numPr>
          <w:ilvl w:val="0"/>
          <w:numId w:val="3"/>
        </w:numPr>
        <w:ind w:hanging="358"/>
      </w:pPr>
      <w:r>
        <w:t xml:space="preserve">Organisation </w:t>
      </w:r>
      <w:r w:rsidR="00780226">
        <w:t xml:space="preserve">and planning </w:t>
      </w:r>
      <w:r>
        <w:t xml:space="preserve">for committee meetings, the biennial event for volunteers and of visits to beneficiaries. </w:t>
      </w:r>
    </w:p>
    <w:p w14:paraId="1A6A0C3E" w14:textId="77777777" w:rsidR="00F255B5" w:rsidRDefault="000E5EF2">
      <w:pPr>
        <w:spacing w:after="0" w:line="259" w:lineRule="auto"/>
        <w:ind w:left="720" w:firstLine="0"/>
      </w:pPr>
      <w:r>
        <w:rPr>
          <w:rFonts w:ascii="Times New Roman" w:eastAsia="Times New Roman" w:hAnsi="Times New Roman" w:cs="Times New Roman"/>
          <w:sz w:val="24"/>
        </w:rPr>
        <w:t xml:space="preserve"> </w:t>
      </w:r>
    </w:p>
    <w:p w14:paraId="7CD5E15B" w14:textId="2FD8560B" w:rsidR="003627E5" w:rsidRDefault="000E5EF2" w:rsidP="003627E5">
      <w:pPr>
        <w:numPr>
          <w:ilvl w:val="0"/>
          <w:numId w:val="3"/>
        </w:numPr>
        <w:ind w:hanging="358"/>
      </w:pPr>
      <w:r>
        <w:t xml:space="preserve">Attendance, as required, at meetings of the Board of Trustees and the Support and Grants Committee. </w:t>
      </w:r>
    </w:p>
    <w:p w14:paraId="34A383BB" w14:textId="35B92AD6" w:rsidR="00F255B5" w:rsidRDefault="00F255B5">
      <w:pPr>
        <w:spacing w:after="0" w:line="259" w:lineRule="auto"/>
        <w:ind w:left="720" w:firstLine="0"/>
      </w:pPr>
    </w:p>
    <w:p w14:paraId="000161F2" w14:textId="0E74D79F" w:rsidR="00F255B5" w:rsidRDefault="000E5EF2">
      <w:pPr>
        <w:numPr>
          <w:ilvl w:val="0"/>
          <w:numId w:val="3"/>
        </w:numPr>
        <w:ind w:hanging="358"/>
      </w:pPr>
      <w:r>
        <w:t>Maintenance of records held digitally or on file</w:t>
      </w:r>
      <w:r w:rsidR="00652A36">
        <w:t>, including interrogation, analysis, and presentation of data</w:t>
      </w:r>
      <w:r w:rsidR="00AF6D0E">
        <w:t xml:space="preserve"> to the Trustees and the Support and Grants </w:t>
      </w:r>
      <w:r w:rsidR="00285E3F">
        <w:t>Committee.</w:t>
      </w:r>
    </w:p>
    <w:p w14:paraId="50173F8E" w14:textId="77777777" w:rsidR="00F255B5" w:rsidRDefault="000E5EF2">
      <w:pPr>
        <w:spacing w:after="0" w:line="259" w:lineRule="auto"/>
        <w:ind w:left="720" w:firstLine="0"/>
      </w:pPr>
      <w:r>
        <w:rPr>
          <w:rFonts w:ascii="Times New Roman" w:eastAsia="Times New Roman" w:hAnsi="Times New Roman" w:cs="Times New Roman"/>
          <w:sz w:val="24"/>
        </w:rPr>
        <w:t xml:space="preserve"> </w:t>
      </w:r>
    </w:p>
    <w:p w14:paraId="26EDFEBC" w14:textId="7FF2E463" w:rsidR="00F255B5" w:rsidRDefault="000E5EF2">
      <w:pPr>
        <w:numPr>
          <w:ilvl w:val="0"/>
          <w:numId w:val="3"/>
        </w:numPr>
        <w:ind w:hanging="358"/>
      </w:pPr>
      <w:r>
        <w:t xml:space="preserve">Promotion of the volunteer visitor scheme to </w:t>
      </w:r>
      <w:r w:rsidR="00AD7C6E">
        <w:t>CGIUKI</w:t>
      </w:r>
      <w:r>
        <w:t xml:space="preserve"> members and of the support available from the Trust to potential beneficiaries</w:t>
      </w:r>
      <w:r w:rsidR="008564B9">
        <w:t xml:space="preserve">, including </w:t>
      </w:r>
      <w:r w:rsidR="00AF6D0E">
        <w:t>project</w:t>
      </w:r>
      <w:r w:rsidR="008564B9">
        <w:t xml:space="preserve"> management of marketing </w:t>
      </w:r>
      <w:r w:rsidR="00AF6D0E">
        <w:t xml:space="preserve">and website </w:t>
      </w:r>
      <w:r w:rsidR="008564B9">
        <w:t xml:space="preserve">initiatives in </w:t>
      </w:r>
      <w:r w:rsidR="00AF6D0E">
        <w:t>collaboration</w:t>
      </w:r>
      <w:r w:rsidR="008564B9">
        <w:t xml:space="preserve"> with </w:t>
      </w:r>
      <w:r w:rsidR="00AF6D0E">
        <w:t xml:space="preserve">the </w:t>
      </w:r>
      <w:r w:rsidR="008564B9">
        <w:t>Instit</w:t>
      </w:r>
      <w:r w:rsidR="00AF6D0E">
        <w:t>ute</w:t>
      </w:r>
      <w:r w:rsidR="008564B9">
        <w:t>.</w:t>
      </w:r>
    </w:p>
    <w:p w14:paraId="135232F7" w14:textId="77777777" w:rsidR="00F255B5" w:rsidRDefault="000E5EF2">
      <w:pPr>
        <w:spacing w:after="0" w:line="259" w:lineRule="auto"/>
        <w:ind w:left="720" w:firstLine="0"/>
      </w:pPr>
      <w:r>
        <w:rPr>
          <w:rFonts w:ascii="Times New Roman" w:eastAsia="Times New Roman" w:hAnsi="Times New Roman" w:cs="Times New Roman"/>
          <w:sz w:val="24"/>
        </w:rPr>
        <w:t xml:space="preserve"> </w:t>
      </w:r>
    </w:p>
    <w:p w14:paraId="08B5CBA4" w14:textId="45765A0A" w:rsidR="003627E5" w:rsidRPr="00780226" w:rsidRDefault="000E5EF2" w:rsidP="003627E5">
      <w:pPr>
        <w:numPr>
          <w:ilvl w:val="0"/>
          <w:numId w:val="3"/>
        </w:numPr>
        <w:ind w:hanging="358"/>
      </w:pPr>
      <w:r>
        <w:t>Development of operational procedures and policies</w:t>
      </w:r>
      <w:r w:rsidR="00780226">
        <w:t xml:space="preserve">, including liaison </w:t>
      </w:r>
      <w:r w:rsidR="00285E3F">
        <w:t>across the</w:t>
      </w:r>
      <w:r w:rsidR="00780226">
        <w:t xml:space="preserve"> </w:t>
      </w:r>
      <w:r w:rsidR="00652A36">
        <w:t>Institute</w:t>
      </w:r>
      <w:r w:rsidR="00780226">
        <w:rPr>
          <w:i/>
          <w:iCs/>
        </w:rPr>
        <w:t>.</w:t>
      </w:r>
    </w:p>
    <w:p w14:paraId="4152133E" w14:textId="77777777" w:rsidR="003627E5" w:rsidRDefault="003627E5" w:rsidP="003627E5">
      <w:pPr>
        <w:pStyle w:val="ListParagraph"/>
      </w:pPr>
    </w:p>
    <w:p w14:paraId="5379D7D7" w14:textId="5D90F300" w:rsidR="00F255B5" w:rsidRDefault="003627E5" w:rsidP="003627E5">
      <w:pPr>
        <w:numPr>
          <w:ilvl w:val="0"/>
          <w:numId w:val="3"/>
        </w:numPr>
        <w:ind w:hanging="358"/>
      </w:pPr>
      <w:r>
        <w:t>Preparing papers as required for consideration by Trustees</w:t>
      </w:r>
      <w:r w:rsidR="00285E3F">
        <w:t xml:space="preserve"> and the Support and Grants Committee.</w:t>
      </w:r>
    </w:p>
    <w:p w14:paraId="045A3018" w14:textId="77777777" w:rsidR="00F255B5" w:rsidRDefault="000E5EF2">
      <w:pPr>
        <w:spacing w:after="0" w:line="259" w:lineRule="auto"/>
        <w:ind w:left="358" w:firstLine="0"/>
      </w:pPr>
      <w:r>
        <w:t xml:space="preserve"> </w:t>
      </w:r>
    </w:p>
    <w:p w14:paraId="12F3CC28" w14:textId="77777777" w:rsidR="00F255B5" w:rsidRDefault="000E5EF2">
      <w:pPr>
        <w:numPr>
          <w:ilvl w:val="0"/>
          <w:numId w:val="3"/>
        </w:numPr>
        <w:ind w:hanging="358"/>
      </w:pPr>
      <w:r>
        <w:t xml:space="preserve">Review and maintenance of the risk register. </w:t>
      </w:r>
    </w:p>
    <w:p w14:paraId="2DEBE04A" w14:textId="77777777" w:rsidR="00F255B5" w:rsidRDefault="000E5EF2">
      <w:pPr>
        <w:spacing w:after="0" w:line="259" w:lineRule="auto"/>
        <w:ind w:left="720" w:firstLine="0"/>
      </w:pPr>
      <w:r>
        <w:rPr>
          <w:rFonts w:ascii="Times New Roman" w:eastAsia="Times New Roman" w:hAnsi="Times New Roman" w:cs="Times New Roman"/>
          <w:sz w:val="24"/>
        </w:rPr>
        <w:t xml:space="preserve"> </w:t>
      </w:r>
    </w:p>
    <w:p w14:paraId="4D0854D8" w14:textId="77777777" w:rsidR="00F255B5" w:rsidRDefault="000E5EF2">
      <w:pPr>
        <w:numPr>
          <w:ilvl w:val="0"/>
          <w:numId w:val="3"/>
        </w:numPr>
        <w:ind w:hanging="358"/>
      </w:pPr>
      <w:r>
        <w:t xml:space="preserve">Review of budget, forecasting and financial requirements. </w:t>
      </w:r>
    </w:p>
    <w:p w14:paraId="53ABB3C4" w14:textId="77777777" w:rsidR="00F255B5" w:rsidRDefault="000E5EF2">
      <w:pPr>
        <w:spacing w:after="0" w:line="259" w:lineRule="auto"/>
        <w:ind w:left="720" w:firstLine="0"/>
      </w:pPr>
      <w:r>
        <w:rPr>
          <w:rFonts w:ascii="Times New Roman" w:eastAsia="Times New Roman" w:hAnsi="Times New Roman" w:cs="Times New Roman"/>
          <w:sz w:val="24"/>
        </w:rPr>
        <w:t xml:space="preserve"> </w:t>
      </w:r>
    </w:p>
    <w:p w14:paraId="4047925E" w14:textId="7498F626" w:rsidR="00C04B2B" w:rsidRDefault="000E5EF2" w:rsidP="00285E3F">
      <w:pPr>
        <w:numPr>
          <w:ilvl w:val="0"/>
          <w:numId w:val="3"/>
        </w:numPr>
        <w:ind w:hanging="358"/>
      </w:pPr>
      <w:r>
        <w:t xml:space="preserve">Carry out any other duties commensurate with the post which are deemed appropriate. </w:t>
      </w:r>
    </w:p>
    <w:p w14:paraId="2B28170D" w14:textId="77777777" w:rsidR="00285E3F" w:rsidRDefault="00285E3F" w:rsidP="00772510">
      <w:pPr>
        <w:ind w:left="358" w:firstLine="0"/>
      </w:pPr>
    </w:p>
    <w:p w14:paraId="41250758" w14:textId="1E4700CA" w:rsidR="000A31B5" w:rsidRDefault="00C04B2B" w:rsidP="00090711">
      <w:pPr>
        <w:numPr>
          <w:ilvl w:val="0"/>
          <w:numId w:val="3"/>
        </w:numPr>
        <w:ind w:hanging="358"/>
      </w:pPr>
      <w:r>
        <w:t>To deputise for the Charities Officer in all matters as required</w:t>
      </w:r>
      <w:r w:rsidR="00FE0BEF">
        <w:t xml:space="preserve">, requiring an understanding of the responsibilities </w:t>
      </w:r>
      <w:r w:rsidR="003627E5">
        <w:t xml:space="preserve">of the full role of Charities Officer </w:t>
      </w:r>
      <w:r w:rsidR="00FE0BEF">
        <w:t>to step forward in any absence.</w:t>
      </w:r>
      <w:r>
        <w:t xml:space="preserve">   </w:t>
      </w:r>
    </w:p>
    <w:p w14:paraId="4497922F" w14:textId="77777777" w:rsidR="00F255B5" w:rsidRDefault="000E5EF2">
      <w:pPr>
        <w:pStyle w:val="Heading1"/>
        <w:ind w:left="-5"/>
      </w:pPr>
      <w:r>
        <w:lastRenderedPageBreak/>
        <w:t xml:space="preserve">Person Specification </w:t>
      </w:r>
    </w:p>
    <w:p w14:paraId="05CFFF67" w14:textId="77777777" w:rsidR="00F255B5" w:rsidRDefault="000E5EF2">
      <w:pPr>
        <w:spacing w:after="0" w:line="259" w:lineRule="auto"/>
        <w:ind w:left="0" w:firstLine="0"/>
      </w:pPr>
      <w:r>
        <w:rPr>
          <w:b/>
        </w:rPr>
        <w:t xml:space="preserve"> </w:t>
      </w:r>
    </w:p>
    <w:tbl>
      <w:tblPr>
        <w:tblStyle w:val="TableGrid"/>
        <w:tblW w:w="9323" w:type="dxa"/>
        <w:tblInd w:w="5" w:type="dxa"/>
        <w:tblCellMar>
          <w:top w:w="9" w:type="dxa"/>
          <w:left w:w="108" w:type="dxa"/>
          <w:right w:w="80" w:type="dxa"/>
        </w:tblCellMar>
        <w:tblLook w:val="04A0" w:firstRow="1" w:lastRow="0" w:firstColumn="1" w:lastColumn="0" w:noHBand="0" w:noVBand="1"/>
      </w:tblPr>
      <w:tblGrid>
        <w:gridCol w:w="2576"/>
        <w:gridCol w:w="6747"/>
      </w:tblGrid>
      <w:tr w:rsidR="00F255B5" w14:paraId="02505AA9" w14:textId="77777777" w:rsidTr="00E428C9">
        <w:trPr>
          <w:trHeight w:val="1437"/>
        </w:trPr>
        <w:tc>
          <w:tcPr>
            <w:tcW w:w="2576" w:type="dxa"/>
            <w:tcBorders>
              <w:top w:val="single" w:sz="4" w:space="0" w:color="000000"/>
              <w:left w:val="single" w:sz="4" w:space="0" w:color="000000"/>
              <w:bottom w:val="single" w:sz="4" w:space="0" w:color="000000"/>
              <w:right w:val="single" w:sz="4" w:space="0" w:color="000000"/>
            </w:tcBorders>
          </w:tcPr>
          <w:p w14:paraId="1785BC3B" w14:textId="77777777" w:rsidR="00F255B5" w:rsidRDefault="000E5EF2">
            <w:pPr>
              <w:spacing w:after="0" w:line="259" w:lineRule="auto"/>
              <w:ind w:left="0" w:firstLine="0"/>
            </w:pPr>
            <w:r>
              <w:rPr>
                <w:b/>
              </w:rPr>
              <w:t xml:space="preserve"> </w:t>
            </w:r>
          </w:p>
          <w:p w14:paraId="0092E48D" w14:textId="77777777" w:rsidR="00F255B5" w:rsidRDefault="000E5EF2">
            <w:pPr>
              <w:spacing w:after="0" w:line="259" w:lineRule="auto"/>
              <w:ind w:left="0" w:firstLine="0"/>
            </w:pPr>
            <w:r>
              <w:rPr>
                <w:b/>
              </w:rPr>
              <w:t xml:space="preserve">Knowledge </w:t>
            </w:r>
          </w:p>
        </w:tc>
        <w:tc>
          <w:tcPr>
            <w:tcW w:w="6747" w:type="dxa"/>
            <w:tcBorders>
              <w:top w:val="single" w:sz="4" w:space="0" w:color="000000"/>
              <w:left w:val="single" w:sz="4" w:space="0" w:color="000000"/>
              <w:bottom w:val="single" w:sz="4" w:space="0" w:color="000000"/>
              <w:right w:val="single" w:sz="4" w:space="0" w:color="000000"/>
            </w:tcBorders>
          </w:tcPr>
          <w:p w14:paraId="1E56A2C8" w14:textId="77777777" w:rsidR="00E428C9" w:rsidRDefault="00E428C9">
            <w:pPr>
              <w:spacing w:after="0" w:line="259" w:lineRule="auto"/>
              <w:ind w:left="0" w:firstLine="0"/>
              <w:rPr>
                <w:b/>
              </w:rPr>
            </w:pPr>
          </w:p>
          <w:p w14:paraId="7CAF96EA" w14:textId="77777777" w:rsidR="00F255B5" w:rsidRDefault="000E5EF2">
            <w:pPr>
              <w:spacing w:after="0" w:line="259" w:lineRule="auto"/>
              <w:ind w:left="0" w:firstLine="0"/>
              <w:rPr>
                <w:b/>
              </w:rPr>
            </w:pPr>
            <w:r>
              <w:rPr>
                <w:b/>
              </w:rPr>
              <w:t xml:space="preserve">Desirable </w:t>
            </w:r>
          </w:p>
          <w:p w14:paraId="773D868E" w14:textId="77777777" w:rsidR="00C04B2B" w:rsidRDefault="00C04B2B" w:rsidP="00E428C9">
            <w:pPr>
              <w:numPr>
                <w:ilvl w:val="0"/>
                <w:numId w:val="9"/>
              </w:numPr>
              <w:spacing w:after="0" w:line="259" w:lineRule="auto"/>
              <w:ind w:hanging="358"/>
            </w:pPr>
            <w:r>
              <w:t xml:space="preserve">All aspects of Gift Aid including claims to HMRC.  </w:t>
            </w:r>
          </w:p>
          <w:p w14:paraId="0E5FDB44" w14:textId="77777777" w:rsidR="00535764" w:rsidRDefault="00535764" w:rsidP="00E428C9">
            <w:pPr>
              <w:numPr>
                <w:ilvl w:val="0"/>
                <w:numId w:val="9"/>
              </w:numPr>
              <w:spacing w:after="0" w:line="259" w:lineRule="auto"/>
              <w:ind w:hanging="358"/>
            </w:pPr>
            <w:r>
              <w:t xml:space="preserve">Fundraising regulations. </w:t>
            </w:r>
          </w:p>
          <w:p w14:paraId="0E6B85EA" w14:textId="77777777" w:rsidR="00F255B5" w:rsidRDefault="000E5EF2" w:rsidP="00E428C9">
            <w:pPr>
              <w:numPr>
                <w:ilvl w:val="0"/>
                <w:numId w:val="9"/>
              </w:numPr>
              <w:spacing w:after="0" w:line="259" w:lineRule="auto"/>
              <w:ind w:hanging="358"/>
            </w:pPr>
            <w:r>
              <w:t xml:space="preserve">Charity and Company legislation. </w:t>
            </w:r>
          </w:p>
          <w:p w14:paraId="4DFD1D0D" w14:textId="77777777" w:rsidR="00F255B5" w:rsidRDefault="000E5EF2" w:rsidP="00E428C9">
            <w:pPr>
              <w:pStyle w:val="ListParagraph"/>
              <w:numPr>
                <w:ilvl w:val="0"/>
                <w:numId w:val="9"/>
              </w:numPr>
              <w:spacing w:after="0" w:line="259" w:lineRule="auto"/>
              <w:ind w:hanging="358"/>
            </w:pPr>
            <w:r>
              <w:t xml:space="preserve">Welfare benefits. </w:t>
            </w:r>
          </w:p>
        </w:tc>
      </w:tr>
      <w:tr w:rsidR="00F255B5" w14:paraId="0B9A5BBD" w14:textId="77777777" w:rsidTr="00C16469">
        <w:trPr>
          <w:trHeight w:val="1779"/>
        </w:trPr>
        <w:tc>
          <w:tcPr>
            <w:tcW w:w="2576" w:type="dxa"/>
            <w:tcBorders>
              <w:top w:val="single" w:sz="4" w:space="0" w:color="000000"/>
              <w:left w:val="single" w:sz="4" w:space="0" w:color="000000"/>
              <w:bottom w:val="single" w:sz="4" w:space="0" w:color="000000"/>
              <w:right w:val="single" w:sz="4" w:space="0" w:color="000000"/>
            </w:tcBorders>
          </w:tcPr>
          <w:p w14:paraId="3EAE0BBD" w14:textId="77777777" w:rsidR="00B761B1" w:rsidRDefault="000E5EF2">
            <w:pPr>
              <w:spacing w:after="0" w:line="259" w:lineRule="auto"/>
              <w:ind w:left="0" w:firstLine="0"/>
              <w:rPr>
                <w:b/>
              </w:rPr>
            </w:pPr>
            <w:r>
              <w:rPr>
                <w:b/>
              </w:rPr>
              <w:t xml:space="preserve"> </w:t>
            </w:r>
          </w:p>
          <w:p w14:paraId="5FB2BE30" w14:textId="207B8BC7" w:rsidR="00F255B5" w:rsidRDefault="000E5EF2">
            <w:pPr>
              <w:spacing w:after="0" w:line="259" w:lineRule="auto"/>
              <w:ind w:left="0" w:firstLine="0"/>
            </w:pPr>
            <w:r>
              <w:rPr>
                <w:b/>
              </w:rPr>
              <w:t xml:space="preserve">Experience  </w:t>
            </w:r>
          </w:p>
        </w:tc>
        <w:tc>
          <w:tcPr>
            <w:tcW w:w="6747" w:type="dxa"/>
            <w:tcBorders>
              <w:top w:val="single" w:sz="4" w:space="0" w:color="000000"/>
              <w:left w:val="single" w:sz="4" w:space="0" w:color="000000"/>
              <w:bottom w:val="single" w:sz="4" w:space="0" w:color="000000"/>
              <w:right w:val="single" w:sz="4" w:space="0" w:color="000000"/>
            </w:tcBorders>
          </w:tcPr>
          <w:p w14:paraId="0F217CD8" w14:textId="77777777" w:rsidR="008B0CE0" w:rsidRDefault="008B0CE0">
            <w:pPr>
              <w:spacing w:after="0" w:line="259" w:lineRule="auto"/>
              <w:ind w:left="360" w:firstLine="0"/>
              <w:rPr>
                <w:b/>
              </w:rPr>
            </w:pPr>
          </w:p>
          <w:p w14:paraId="67372B80" w14:textId="46218614" w:rsidR="00F255B5" w:rsidRDefault="008B0CE0" w:rsidP="00090711">
            <w:pPr>
              <w:spacing w:after="0" w:line="259" w:lineRule="auto"/>
            </w:pPr>
            <w:r>
              <w:rPr>
                <w:b/>
              </w:rPr>
              <w:t>Desirable</w:t>
            </w:r>
          </w:p>
          <w:p w14:paraId="05079C10" w14:textId="0289D179" w:rsidR="00F255B5" w:rsidRDefault="00535764" w:rsidP="00090711">
            <w:pPr>
              <w:numPr>
                <w:ilvl w:val="0"/>
                <w:numId w:val="10"/>
              </w:numPr>
              <w:spacing w:after="0" w:line="241" w:lineRule="auto"/>
              <w:ind w:hanging="358"/>
            </w:pPr>
            <w:r>
              <w:t>A</w:t>
            </w:r>
            <w:r w:rsidR="000E5EF2">
              <w:t xml:space="preserve">n understanding of data protection and Gift Aid rules and regulations. </w:t>
            </w:r>
          </w:p>
          <w:p w14:paraId="25215A85" w14:textId="7B39D657" w:rsidR="00F255B5" w:rsidRDefault="000E5EF2" w:rsidP="00C16469">
            <w:pPr>
              <w:spacing w:after="0" w:line="241" w:lineRule="auto"/>
              <w:ind w:left="358" w:firstLine="0"/>
            </w:pPr>
            <w:r>
              <w:t>Studying, working/volunteering for a benevolent or other registered charity.</w:t>
            </w:r>
          </w:p>
        </w:tc>
      </w:tr>
      <w:tr w:rsidR="00F255B5" w14:paraId="1B411CCE" w14:textId="77777777">
        <w:trPr>
          <w:trHeight w:val="2794"/>
        </w:trPr>
        <w:tc>
          <w:tcPr>
            <w:tcW w:w="2576" w:type="dxa"/>
            <w:tcBorders>
              <w:top w:val="single" w:sz="4" w:space="0" w:color="000000"/>
              <w:left w:val="single" w:sz="4" w:space="0" w:color="000000"/>
              <w:bottom w:val="single" w:sz="4" w:space="0" w:color="000000"/>
              <w:right w:val="single" w:sz="4" w:space="0" w:color="000000"/>
            </w:tcBorders>
          </w:tcPr>
          <w:p w14:paraId="3BBE16B6" w14:textId="77777777" w:rsidR="00F255B5" w:rsidRDefault="000E5EF2">
            <w:pPr>
              <w:spacing w:after="0" w:line="259" w:lineRule="auto"/>
              <w:ind w:left="0" w:firstLine="0"/>
            </w:pPr>
            <w:r>
              <w:rPr>
                <w:b/>
              </w:rPr>
              <w:t xml:space="preserve"> </w:t>
            </w:r>
          </w:p>
          <w:p w14:paraId="067A0EAD" w14:textId="77777777" w:rsidR="00F255B5" w:rsidRDefault="000E5EF2">
            <w:pPr>
              <w:spacing w:after="0" w:line="259" w:lineRule="auto"/>
              <w:ind w:left="0" w:firstLine="0"/>
            </w:pPr>
            <w:r>
              <w:rPr>
                <w:b/>
              </w:rPr>
              <w:t xml:space="preserve">Skills </w:t>
            </w:r>
          </w:p>
        </w:tc>
        <w:tc>
          <w:tcPr>
            <w:tcW w:w="6747" w:type="dxa"/>
            <w:tcBorders>
              <w:top w:val="single" w:sz="4" w:space="0" w:color="000000"/>
              <w:left w:val="single" w:sz="4" w:space="0" w:color="000000"/>
              <w:bottom w:val="single" w:sz="4" w:space="0" w:color="000000"/>
              <w:right w:val="single" w:sz="4" w:space="0" w:color="000000"/>
            </w:tcBorders>
          </w:tcPr>
          <w:p w14:paraId="1391AC10" w14:textId="77777777" w:rsidR="00F255B5" w:rsidRDefault="000E5EF2">
            <w:pPr>
              <w:spacing w:after="0" w:line="259" w:lineRule="auto"/>
              <w:ind w:left="360" w:firstLine="0"/>
            </w:pPr>
            <w:r>
              <w:t xml:space="preserve"> </w:t>
            </w:r>
          </w:p>
          <w:p w14:paraId="5682918A" w14:textId="77777777" w:rsidR="00F255B5" w:rsidRDefault="000E5EF2">
            <w:pPr>
              <w:spacing w:after="0" w:line="259" w:lineRule="auto"/>
              <w:ind w:left="0" w:firstLine="0"/>
            </w:pPr>
            <w:r>
              <w:rPr>
                <w:b/>
              </w:rPr>
              <w:t xml:space="preserve">Essential </w:t>
            </w:r>
          </w:p>
          <w:p w14:paraId="6A165005" w14:textId="77777777" w:rsidR="00F255B5" w:rsidRDefault="000E5EF2" w:rsidP="00E428C9">
            <w:pPr>
              <w:numPr>
                <w:ilvl w:val="0"/>
                <w:numId w:val="12"/>
              </w:numPr>
              <w:spacing w:after="0" w:line="259" w:lineRule="auto"/>
              <w:ind w:hanging="358"/>
            </w:pPr>
            <w:r>
              <w:t xml:space="preserve">Microsoft office, including Access or other databases. </w:t>
            </w:r>
          </w:p>
          <w:p w14:paraId="7508B770" w14:textId="77777777" w:rsidR="00F255B5" w:rsidRDefault="000E5EF2" w:rsidP="00E428C9">
            <w:pPr>
              <w:numPr>
                <w:ilvl w:val="0"/>
                <w:numId w:val="12"/>
              </w:numPr>
              <w:spacing w:after="4" w:line="238" w:lineRule="auto"/>
              <w:ind w:hanging="358"/>
            </w:pPr>
            <w:r>
              <w:t xml:space="preserve">Attention to detail with the ability to collect data and/or financial information, analyse findings and present recommendations. </w:t>
            </w:r>
          </w:p>
          <w:p w14:paraId="6A724BE8" w14:textId="77777777" w:rsidR="00F255B5" w:rsidRDefault="000E5EF2" w:rsidP="00E428C9">
            <w:pPr>
              <w:numPr>
                <w:ilvl w:val="0"/>
                <w:numId w:val="12"/>
              </w:numPr>
              <w:spacing w:after="0" w:line="259" w:lineRule="auto"/>
              <w:ind w:hanging="358"/>
            </w:pPr>
            <w:r>
              <w:t xml:space="preserve">Good interpersonal and relationship building skills. </w:t>
            </w:r>
          </w:p>
          <w:p w14:paraId="3DD6E5D0" w14:textId="77777777" w:rsidR="00F255B5" w:rsidRDefault="000E5EF2" w:rsidP="00E428C9">
            <w:pPr>
              <w:numPr>
                <w:ilvl w:val="0"/>
                <w:numId w:val="12"/>
              </w:numPr>
              <w:spacing w:after="4" w:line="238" w:lineRule="auto"/>
              <w:ind w:hanging="358"/>
            </w:pPr>
            <w:r>
              <w:t xml:space="preserve">Excellent communication skills (written and verbal) and ability to operate at all levels. </w:t>
            </w:r>
          </w:p>
          <w:p w14:paraId="783B30EE" w14:textId="7C16BABF" w:rsidR="00F255B5" w:rsidRDefault="000E5EF2" w:rsidP="00E428C9">
            <w:pPr>
              <w:numPr>
                <w:ilvl w:val="0"/>
                <w:numId w:val="12"/>
              </w:numPr>
              <w:spacing w:after="2" w:line="238" w:lineRule="auto"/>
              <w:ind w:hanging="358"/>
            </w:pPr>
            <w:r>
              <w:t>Organisational skills of events, information or people management, including the ability to work unsupervised.</w:t>
            </w:r>
          </w:p>
          <w:p w14:paraId="0F0732B7" w14:textId="6916EE82" w:rsidR="004325B6" w:rsidRDefault="004325B6" w:rsidP="004325B6">
            <w:pPr>
              <w:spacing w:after="2" w:line="238" w:lineRule="auto"/>
            </w:pPr>
          </w:p>
          <w:p w14:paraId="2FC8EA01" w14:textId="4133ACF0" w:rsidR="004325B6" w:rsidRDefault="004325B6" w:rsidP="004325B6">
            <w:pPr>
              <w:spacing w:after="2" w:line="238" w:lineRule="auto"/>
            </w:pPr>
            <w:r>
              <w:t xml:space="preserve">Desirable </w:t>
            </w:r>
          </w:p>
          <w:p w14:paraId="767E59E9" w14:textId="5D94DD76" w:rsidR="004E4466" w:rsidRDefault="004E4466" w:rsidP="007804AD">
            <w:pPr>
              <w:numPr>
                <w:ilvl w:val="0"/>
                <w:numId w:val="12"/>
              </w:numPr>
              <w:spacing w:after="0" w:line="259" w:lineRule="auto"/>
              <w:ind w:hanging="358"/>
            </w:pPr>
            <w:r>
              <w:t>Experience of Xero software</w:t>
            </w:r>
          </w:p>
          <w:p w14:paraId="11D10889" w14:textId="77777777" w:rsidR="00F255B5" w:rsidRDefault="000E5EF2">
            <w:pPr>
              <w:spacing w:after="0" w:line="259" w:lineRule="auto"/>
              <w:ind w:left="720" w:firstLine="0"/>
            </w:pPr>
            <w:r>
              <w:t xml:space="preserve"> </w:t>
            </w:r>
          </w:p>
        </w:tc>
      </w:tr>
      <w:tr w:rsidR="00F255B5" w14:paraId="5FED8D70" w14:textId="77777777">
        <w:trPr>
          <w:trHeight w:val="3298"/>
        </w:trPr>
        <w:tc>
          <w:tcPr>
            <w:tcW w:w="2576" w:type="dxa"/>
            <w:tcBorders>
              <w:top w:val="single" w:sz="4" w:space="0" w:color="000000"/>
              <w:left w:val="single" w:sz="4" w:space="0" w:color="000000"/>
              <w:bottom w:val="single" w:sz="4" w:space="0" w:color="000000"/>
              <w:right w:val="single" w:sz="4" w:space="0" w:color="000000"/>
            </w:tcBorders>
          </w:tcPr>
          <w:p w14:paraId="2BFAC4AF" w14:textId="77777777" w:rsidR="00F255B5" w:rsidRDefault="000E5EF2">
            <w:pPr>
              <w:spacing w:after="0" w:line="259" w:lineRule="auto"/>
              <w:ind w:left="0" w:firstLine="0"/>
            </w:pPr>
            <w:r>
              <w:rPr>
                <w:b/>
              </w:rPr>
              <w:t xml:space="preserve"> </w:t>
            </w:r>
          </w:p>
          <w:p w14:paraId="4E5829BE" w14:textId="77777777" w:rsidR="00F255B5" w:rsidRDefault="000E5EF2">
            <w:pPr>
              <w:spacing w:after="0" w:line="259" w:lineRule="auto"/>
              <w:ind w:left="0" w:firstLine="0"/>
            </w:pPr>
            <w:r>
              <w:rPr>
                <w:b/>
              </w:rPr>
              <w:t xml:space="preserve">Behaviours </w:t>
            </w:r>
          </w:p>
          <w:p w14:paraId="27463265" w14:textId="77777777" w:rsidR="00F255B5" w:rsidRDefault="000E5EF2">
            <w:pPr>
              <w:spacing w:after="0" w:line="259" w:lineRule="auto"/>
              <w:ind w:left="0" w:firstLine="0"/>
            </w:pPr>
            <w:r>
              <w:rPr>
                <w:b/>
              </w:rPr>
              <w:t xml:space="preserve"> </w:t>
            </w:r>
          </w:p>
        </w:tc>
        <w:tc>
          <w:tcPr>
            <w:tcW w:w="6747" w:type="dxa"/>
            <w:tcBorders>
              <w:top w:val="single" w:sz="4" w:space="0" w:color="000000"/>
              <w:left w:val="single" w:sz="4" w:space="0" w:color="000000"/>
              <w:bottom w:val="single" w:sz="4" w:space="0" w:color="000000"/>
              <w:right w:val="single" w:sz="4" w:space="0" w:color="000000"/>
            </w:tcBorders>
          </w:tcPr>
          <w:p w14:paraId="4B081466" w14:textId="77777777" w:rsidR="00E428C9" w:rsidRDefault="00E428C9" w:rsidP="00E428C9">
            <w:pPr>
              <w:spacing w:after="0" w:line="241" w:lineRule="auto"/>
            </w:pPr>
          </w:p>
          <w:p w14:paraId="10036061" w14:textId="77777777" w:rsidR="00F255B5" w:rsidRDefault="000E5EF2" w:rsidP="00E428C9">
            <w:pPr>
              <w:numPr>
                <w:ilvl w:val="0"/>
                <w:numId w:val="13"/>
              </w:numPr>
              <w:spacing w:after="0" w:line="241" w:lineRule="auto"/>
              <w:ind w:hanging="358"/>
            </w:pPr>
            <w:r>
              <w:t xml:space="preserve">Keen interest to increase knowledge of charity governance and administration and to learn new skills.  </w:t>
            </w:r>
          </w:p>
          <w:p w14:paraId="6C951C1D" w14:textId="77777777" w:rsidR="00F255B5" w:rsidRDefault="000E5EF2" w:rsidP="00E428C9">
            <w:pPr>
              <w:numPr>
                <w:ilvl w:val="0"/>
                <w:numId w:val="13"/>
              </w:numPr>
              <w:spacing w:after="4" w:line="238" w:lineRule="auto"/>
              <w:ind w:hanging="358"/>
            </w:pPr>
            <w:r>
              <w:t xml:space="preserve">Flexibility to juggle varied tasks and complete within deadlines, while maintaining attention to detail. </w:t>
            </w:r>
          </w:p>
          <w:p w14:paraId="2F646B30" w14:textId="77777777" w:rsidR="00F255B5" w:rsidRDefault="000E5EF2" w:rsidP="00E428C9">
            <w:pPr>
              <w:numPr>
                <w:ilvl w:val="0"/>
                <w:numId w:val="13"/>
              </w:numPr>
              <w:spacing w:after="4" w:line="238" w:lineRule="auto"/>
              <w:ind w:hanging="358"/>
            </w:pPr>
            <w:r>
              <w:t xml:space="preserve">Empathy with individuals in need while remaining </w:t>
            </w:r>
            <w:r w:rsidR="00535764">
              <w:t>non-judgemental</w:t>
            </w:r>
            <w:r>
              <w:t xml:space="preserve"> and impartial.  </w:t>
            </w:r>
          </w:p>
          <w:p w14:paraId="3A70E495" w14:textId="77777777" w:rsidR="00F255B5" w:rsidRDefault="000E5EF2" w:rsidP="00E428C9">
            <w:pPr>
              <w:numPr>
                <w:ilvl w:val="0"/>
                <w:numId w:val="13"/>
              </w:numPr>
              <w:spacing w:after="2" w:line="238" w:lineRule="auto"/>
              <w:ind w:hanging="358"/>
            </w:pPr>
            <w:r>
              <w:t xml:space="preserve">Upholding confidentiality and discretion in all Trust matters, specifically with regard to the circumstances of beneficiaries. </w:t>
            </w:r>
          </w:p>
          <w:p w14:paraId="17FE014C" w14:textId="61548E6C" w:rsidR="00F255B5" w:rsidRDefault="000E5EF2" w:rsidP="00E428C9">
            <w:pPr>
              <w:numPr>
                <w:ilvl w:val="0"/>
                <w:numId w:val="13"/>
              </w:numPr>
              <w:spacing w:after="0" w:line="259" w:lineRule="auto"/>
              <w:ind w:hanging="358"/>
            </w:pPr>
            <w:r>
              <w:t xml:space="preserve">Can act in accordance with </w:t>
            </w:r>
            <w:r w:rsidR="008A1BB6">
              <w:t>CGI</w:t>
            </w:r>
            <w:r w:rsidR="00942187">
              <w:t>UKI</w:t>
            </w:r>
            <w:r w:rsidR="008A1BB6">
              <w:t xml:space="preserve"> </w:t>
            </w:r>
            <w:r>
              <w:t xml:space="preserve">values: </w:t>
            </w:r>
          </w:p>
          <w:p w14:paraId="068479EF" w14:textId="77777777" w:rsidR="00F255B5" w:rsidRDefault="000E5EF2" w:rsidP="00E428C9">
            <w:pPr>
              <w:numPr>
                <w:ilvl w:val="0"/>
                <w:numId w:val="13"/>
              </w:numPr>
              <w:spacing w:after="0" w:line="259" w:lineRule="auto"/>
              <w:ind w:hanging="358"/>
            </w:pPr>
            <w:r>
              <w:t xml:space="preserve">Openness </w:t>
            </w:r>
          </w:p>
          <w:p w14:paraId="23467794" w14:textId="77777777" w:rsidR="00F255B5" w:rsidRDefault="000E5EF2" w:rsidP="00E428C9">
            <w:pPr>
              <w:numPr>
                <w:ilvl w:val="0"/>
                <w:numId w:val="13"/>
              </w:numPr>
              <w:spacing w:after="0" w:line="259" w:lineRule="auto"/>
              <w:ind w:hanging="358"/>
            </w:pPr>
            <w:r>
              <w:t xml:space="preserve">Integrity </w:t>
            </w:r>
          </w:p>
          <w:p w14:paraId="6166339E" w14:textId="77777777" w:rsidR="00F255B5" w:rsidRDefault="000E5EF2" w:rsidP="00E428C9">
            <w:pPr>
              <w:numPr>
                <w:ilvl w:val="0"/>
                <w:numId w:val="13"/>
              </w:numPr>
              <w:spacing w:after="0" w:line="259" w:lineRule="auto"/>
              <w:ind w:hanging="358"/>
            </w:pPr>
            <w:r>
              <w:t xml:space="preserve">Authority. </w:t>
            </w:r>
          </w:p>
          <w:p w14:paraId="28D71FD9" w14:textId="77777777" w:rsidR="00F255B5" w:rsidRDefault="000E5EF2">
            <w:pPr>
              <w:spacing w:after="0" w:line="259" w:lineRule="auto"/>
              <w:ind w:left="754" w:firstLine="0"/>
            </w:pPr>
            <w:r>
              <w:t xml:space="preserve"> </w:t>
            </w:r>
          </w:p>
        </w:tc>
      </w:tr>
      <w:tr w:rsidR="00F255B5" w14:paraId="32672D37" w14:textId="77777777">
        <w:trPr>
          <w:trHeight w:val="530"/>
        </w:trPr>
        <w:tc>
          <w:tcPr>
            <w:tcW w:w="2576" w:type="dxa"/>
            <w:tcBorders>
              <w:top w:val="single" w:sz="4" w:space="0" w:color="000000"/>
              <w:left w:val="single" w:sz="4" w:space="0" w:color="000000"/>
              <w:bottom w:val="single" w:sz="4" w:space="0" w:color="000000"/>
              <w:right w:val="single" w:sz="4" w:space="0" w:color="000000"/>
            </w:tcBorders>
          </w:tcPr>
          <w:p w14:paraId="3757F813" w14:textId="77777777" w:rsidR="00F255B5" w:rsidRDefault="000E5EF2">
            <w:pPr>
              <w:spacing w:after="0" w:line="259" w:lineRule="auto"/>
              <w:ind w:left="0" w:right="11" w:firstLine="0"/>
            </w:pPr>
            <w:r>
              <w:rPr>
                <w:b/>
              </w:rPr>
              <w:t xml:space="preserve">Special circumstances </w:t>
            </w:r>
          </w:p>
        </w:tc>
        <w:tc>
          <w:tcPr>
            <w:tcW w:w="6747" w:type="dxa"/>
            <w:tcBorders>
              <w:top w:val="single" w:sz="4" w:space="0" w:color="000000"/>
              <w:left w:val="single" w:sz="4" w:space="0" w:color="000000"/>
              <w:bottom w:val="single" w:sz="4" w:space="0" w:color="000000"/>
              <w:right w:val="single" w:sz="4" w:space="0" w:color="000000"/>
            </w:tcBorders>
          </w:tcPr>
          <w:p w14:paraId="44D4CA71" w14:textId="6F097EFD" w:rsidR="00F255B5" w:rsidRDefault="000E5EF2" w:rsidP="007804AD">
            <w:pPr>
              <w:numPr>
                <w:ilvl w:val="0"/>
                <w:numId w:val="13"/>
              </w:numPr>
              <w:spacing w:after="0" w:line="259" w:lineRule="auto"/>
              <w:ind w:hanging="358"/>
            </w:pPr>
            <w:r>
              <w:t xml:space="preserve">Some flexible hours and travel required on occasion. </w:t>
            </w:r>
          </w:p>
        </w:tc>
      </w:tr>
    </w:tbl>
    <w:p w14:paraId="3B3E5A7E" w14:textId="77777777" w:rsidR="006E5BDA" w:rsidRDefault="006E5BDA" w:rsidP="006E5BDA">
      <w:pPr>
        <w:spacing w:after="0" w:line="259" w:lineRule="auto"/>
        <w:ind w:left="0" w:firstLine="0"/>
        <w:rPr>
          <w:b/>
        </w:rPr>
      </w:pPr>
    </w:p>
    <w:p w14:paraId="62226080" w14:textId="77777777" w:rsidR="00F255B5" w:rsidRPr="006E5BDA" w:rsidRDefault="000E5EF2" w:rsidP="006E5BDA">
      <w:pPr>
        <w:spacing w:after="0" w:line="259" w:lineRule="auto"/>
        <w:ind w:left="0" w:firstLine="0"/>
        <w:rPr>
          <w:b/>
        </w:rPr>
      </w:pPr>
      <w:r w:rsidRPr="006E5BDA">
        <w:rPr>
          <w:b/>
        </w:rPr>
        <w:t xml:space="preserve">Instructions to apply </w:t>
      </w:r>
    </w:p>
    <w:p w14:paraId="7DCB960B" w14:textId="0AF44620" w:rsidR="008F294C" w:rsidRDefault="000E5EF2">
      <w:pPr>
        <w:ind w:left="-5"/>
      </w:pPr>
      <w:r>
        <w:t>Applications should be in the form of a full CV and supporting letter outlining how your skills and experience meet the person specification for the post. Please submit your applications by e-mail to</w:t>
      </w:r>
    </w:p>
    <w:p w14:paraId="19B8342F" w14:textId="1E23CAB2" w:rsidR="00F255B5" w:rsidRDefault="00F84073" w:rsidP="007804AD">
      <w:pPr>
        <w:ind w:left="0" w:firstLine="0"/>
      </w:pPr>
      <w:r w:rsidRPr="00F84073">
        <w:rPr>
          <w:color w:val="auto"/>
        </w:rPr>
        <w:t>csct@cgi.org.uk</w:t>
      </w:r>
      <w:r w:rsidR="000E5EF2" w:rsidRPr="00F84073">
        <w:rPr>
          <w:color w:val="auto"/>
        </w:rPr>
        <w:t xml:space="preserve">    </w:t>
      </w:r>
      <w:r w:rsidR="007804AD">
        <w:rPr>
          <w:b/>
        </w:rPr>
        <w:t>C</w:t>
      </w:r>
      <w:r w:rsidR="000E5EF2">
        <w:rPr>
          <w:b/>
        </w:rPr>
        <w:t xml:space="preserve">losing Date:  </w:t>
      </w:r>
      <w:r w:rsidRPr="00F84073">
        <w:rPr>
          <w:b/>
          <w:color w:val="auto"/>
        </w:rPr>
        <w:t>3</w:t>
      </w:r>
      <w:r w:rsidRPr="00F84073">
        <w:rPr>
          <w:b/>
          <w:color w:val="auto"/>
          <w:vertAlign w:val="superscript"/>
        </w:rPr>
        <w:t>rd</w:t>
      </w:r>
      <w:r w:rsidRPr="00F84073">
        <w:rPr>
          <w:b/>
          <w:color w:val="auto"/>
        </w:rPr>
        <w:t xml:space="preserve"> December 2024 </w:t>
      </w:r>
      <w:r w:rsidR="006E5BDA">
        <w:rPr>
          <w:b/>
        </w:rPr>
        <w:t>at midnight</w:t>
      </w:r>
    </w:p>
    <w:sectPr w:rsidR="00F255B5" w:rsidSect="000463D2">
      <w:pgSz w:w="11906" w:h="16838"/>
      <w:pgMar w:top="1418" w:right="907" w:bottom="907" w:left="1247"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9D6CB" w14:textId="77777777" w:rsidR="00371B8C" w:rsidRDefault="00371B8C">
      <w:pPr>
        <w:spacing w:after="0" w:line="240" w:lineRule="auto"/>
      </w:pPr>
      <w:r>
        <w:separator/>
      </w:r>
    </w:p>
  </w:endnote>
  <w:endnote w:type="continuationSeparator" w:id="0">
    <w:p w14:paraId="588C3384" w14:textId="77777777" w:rsidR="00371B8C" w:rsidRDefault="00371B8C">
      <w:pPr>
        <w:spacing w:after="0" w:line="240" w:lineRule="auto"/>
      </w:pPr>
      <w:r>
        <w:continuationSeparator/>
      </w:r>
    </w:p>
  </w:endnote>
  <w:endnote w:type="continuationNotice" w:id="1">
    <w:p w14:paraId="3E1A636B" w14:textId="77777777" w:rsidR="009A79D5" w:rsidRDefault="009A79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AECDC" w14:textId="77777777" w:rsidR="00F255B5" w:rsidRDefault="000E5EF2">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p w14:paraId="24CD9EFF" w14:textId="77777777" w:rsidR="00F255B5" w:rsidRDefault="000E5EF2">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1F4D5" w14:textId="77777777" w:rsidR="00F255B5" w:rsidRDefault="000E5EF2">
    <w:pPr>
      <w:spacing w:after="0" w:line="259" w:lineRule="auto"/>
      <w:ind w:left="0" w:right="3" w:firstLine="0"/>
      <w:jc w:val="right"/>
    </w:pPr>
    <w:r>
      <w:fldChar w:fldCharType="begin"/>
    </w:r>
    <w:r>
      <w:instrText xml:space="preserve"> PAGE   \* MERGEFORMAT </w:instrText>
    </w:r>
    <w:r>
      <w:fldChar w:fldCharType="separate"/>
    </w:r>
    <w:r w:rsidR="00A32A07">
      <w:rPr>
        <w:noProof/>
      </w:rPr>
      <w:t>2</w:t>
    </w:r>
    <w:r>
      <w:fldChar w:fldCharType="end"/>
    </w:r>
    <w:r>
      <w:t xml:space="preserve"> </w:t>
    </w:r>
  </w:p>
  <w:p w14:paraId="173A671F" w14:textId="77777777" w:rsidR="00F255B5" w:rsidRDefault="000E5EF2">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3ECE8" w14:textId="77777777" w:rsidR="00F255B5" w:rsidRDefault="000E5EF2">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p w14:paraId="69544404" w14:textId="77777777" w:rsidR="00F255B5" w:rsidRDefault="000E5EF2">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7AF2E" w14:textId="77777777" w:rsidR="00371B8C" w:rsidRDefault="00371B8C">
      <w:pPr>
        <w:spacing w:after="0" w:line="240" w:lineRule="auto"/>
      </w:pPr>
      <w:r>
        <w:separator/>
      </w:r>
    </w:p>
  </w:footnote>
  <w:footnote w:type="continuationSeparator" w:id="0">
    <w:p w14:paraId="3BE7178C" w14:textId="77777777" w:rsidR="00371B8C" w:rsidRDefault="00371B8C">
      <w:pPr>
        <w:spacing w:after="0" w:line="240" w:lineRule="auto"/>
      </w:pPr>
      <w:r>
        <w:continuationSeparator/>
      </w:r>
    </w:p>
  </w:footnote>
  <w:footnote w:type="continuationNotice" w:id="1">
    <w:p w14:paraId="3868ADEA" w14:textId="77777777" w:rsidR="009A79D5" w:rsidRDefault="009A79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41811"/>
    <w:multiLevelType w:val="hybridMultilevel"/>
    <w:tmpl w:val="034CC998"/>
    <w:lvl w:ilvl="0" w:tplc="555ABFE6">
      <w:start w:val="1"/>
      <w:numFmt w:val="bullet"/>
      <w:lvlText w:val="•"/>
      <w:lvlJc w:val="left"/>
      <w:pPr>
        <w:ind w:left="14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03A2D26">
      <w:start w:val="1"/>
      <w:numFmt w:val="bullet"/>
      <w:lvlText w:val="o"/>
      <w:lvlJc w:val="left"/>
      <w:pPr>
        <w:ind w:left="97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20265CE">
      <w:start w:val="1"/>
      <w:numFmt w:val="bullet"/>
      <w:lvlText w:val="▪"/>
      <w:lvlJc w:val="left"/>
      <w:pPr>
        <w:ind w:left="169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6CCEE38">
      <w:start w:val="1"/>
      <w:numFmt w:val="bullet"/>
      <w:lvlText w:val="•"/>
      <w:lvlJc w:val="left"/>
      <w:pPr>
        <w:ind w:left="24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64C9F24">
      <w:start w:val="1"/>
      <w:numFmt w:val="bullet"/>
      <w:lvlText w:val="o"/>
      <w:lvlJc w:val="left"/>
      <w:pPr>
        <w:ind w:left="313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8EAE4B58">
      <w:start w:val="1"/>
      <w:numFmt w:val="bullet"/>
      <w:lvlText w:val="▪"/>
      <w:lvlJc w:val="left"/>
      <w:pPr>
        <w:ind w:left="385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E4864CE">
      <w:start w:val="1"/>
      <w:numFmt w:val="bullet"/>
      <w:lvlText w:val="•"/>
      <w:lvlJc w:val="left"/>
      <w:pPr>
        <w:ind w:left="45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4FAA102">
      <w:start w:val="1"/>
      <w:numFmt w:val="bullet"/>
      <w:lvlText w:val="o"/>
      <w:lvlJc w:val="left"/>
      <w:pPr>
        <w:ind w:left="529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71A45FA">
      <w:start w:val="1"/>
      <w:numFmt w:val="bullet"/>
      <w:lvlText w:val="▪"/>
      <w:lvlJc w:val="left"/>
      <w:pPr>
        <w:ind w:left="601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1D266A4"/>
    <w:multiLevelType w:val="hybridMultilevel"/>
    <w:tmpl w:val="D74E654C"/>
    <w:lvl w:ilvl="0" w:tplc="08090001">
      <w:start w:val="1"/>
      <w:numFmt w:val="bullet"/>
      <w:lvlText w:val=""/>
      <w:lvlJc w:val="left"/>
      <w:pPr>
        <w:ind w:left="358"/>
      </w:pPr>
      <w:rPr>
        <w:rFonts w:ascii="Symbol" w:hAnsi="Symbol" w:hint="default"/>
        <w:b w:val="0"/>
        <w:i w:val="0"/>
        <w:strike w:val="0"/>
        <w:dstrike w:val="0"/>
        <w:color w:val="000000"/>
        <w:sz w:val="16"/>
        <w:szCs w:val="16"/>
        <w:u w:val="none" w:color="000000"/>
        <w:bdr w:val="none" w:sz="0" w:space="0" w:color="auto"/>
        <w:shd w:val="clear" w:color="auto" w:fill="auto"/>
        <w:vertAlign w:val="baseline"/>
      </w:rPr>
    </w:lvl>
    <w:lvl w:ilvl="1" w:tplc="02EA3A32">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B80EF14">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5222990">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4D6C8A0">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E5EF750">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A369B94">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3AE9774">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0C05794">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B6643B0"/>
    <w:multiLevelType w:val="hybridMultilevel"/>
    <w:tmpl w:val="CD8AB980"/>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3" w15:restartNumberingAfterBreak="0">
    <w:nsid w:val="31B0715C"/>
    <w:multiLevelType w:val="hybridMultilevel"/>
    <w:tmpl w:val="29483310"/>
    <w:lvl w:ilvl="0" w:tplc="08090001">
      <w:start w:val="1"/>
      <w:numFmt w:val="bullet"/>
      <w:lvlText w:val=""/>
      <w:lvlJc w:val="left"/>
      <w:pPr>
        <w:ind w:left="358"/>
      </w:pPr>
      <w:rPr>
        <w:rFonts w:ascii="Symbol" w:hAnsi="Symbol" w:hint="default"/>
        <w:b w:val="0"/>
        <w:i w:val="0"/>
        <w:strike w:val="0"/>
        <w:dstrike w:val="0"/>
        <w:color w:val="000000"/>
        <w:sz w:val="16"/>
        <w:szCs w:val="16"/>
        <w:u w:val="none" w:color="000000"/>
        <w:bdr w:val="none" w:sz="0" w:space="0" w:color="auto"/>
        <w:shd w:val="clear" w:color="auto" w:fill="auto"/>
        <w:vertAlign w:val="baseline"/>
      </w:rPr>
    </w:lvl>
    <w:lvl w:ilvl="1" w:tplc="FE1AE7E2">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7C2E642">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FB828B0">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D5A253C">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BBA0788">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A6A1FD2">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5B66928">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02A7054">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A5F144D"/>
    <w:multiLevelType w:val="hybridMultilevel"/>
    <w:tmpl w:val="09DA68DC"/>
    <w:lvl w:ilvl="0" w:tplc="08090001">
      <w:start w:val="1"/>
      <w:numFmt w:val="bullet"/>
      <w:lvlText w:val=""/>
      <w:lvlJc w:val="left"/>
      <w:pPr>
        <w:ind w:left="358"/>
      </w:pPr>
      <w:rPr>
        <w:rFonts w:ascii="Symbol" w:hAnsi="Symbol" w:hint="default"/>
        <w:b w:val="0"/>
        <w:i w:val="0"/>
        <w:strike w:val="0"/>
        <w:dstrike w:val="0"/>
        <w:color w:val="000000"/>
        <w:sz w:val="16"/>
        <w:szCs w:val="16"/>
        <w:u w:val="none" w:color="000000"/>
        <w:bdr w:val="none" w:sz="0" w:space="0" w:color="auto"/>
        <w:shd w:val="clear" w:color="auto" w:fill="auto"/>
        <w:vertAlign w:val="baseline"/>
      </w:rPr>
    </w:lvl>
    <w:lvl w:ilvl="1" w:tplc="79F40F80">
      <w:start w:val="1"/>
      <w:numFmt w:val="bullet"/>
      <w:lvlText w:val="o"/>
      <w:lvlJc w:val="left"/>
      <w:pPr>
        <w:ind w:left="133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175C8CFC">
      <w:start w:val="1"/>
      <w:numFmt w:val="bullet"/>
      <w:lvlText w:val="▪"/>
      <w:lvlJc w:val="left"/>
      <w:pPr>
        <w:ind w:left="205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5F879D8">
      <w:start w:val="1"/>
      <w:numFmt w:val="bullet"/>
      <w:lvlText w:val="•"/>
      <w:lvlJc w:val="left"/>
      <w:pPr>
        <w:ind w:left="27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89C1EBC">
      <w:start w:val="1"/>
      <w:numFmt w:val="bullet"/>
      <w:lvlText w:val="o"/>
      <w:lvlJc w:val="left"/>
      <w:pPr>
        <w:ind w:left="349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DC0613A">
      <w:start w:val="1"/>
      <w:numFmt w:val="bullet"/>
      <w:lvlText w:val="▪"/>
      <w:lvlJc w:val="left"/>
      <w:pPr>
        <w:ind w:left="421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86D2B0C6">
      <w:start w:val="1"/>
      <w:numFmt w:val="bullet"/>
      <w:lvlText w:val="•"/>
      <w:lvlJc w:val="left"/>
      <w:pPr>
        <w:ind w:left="49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A9A7C9A">
      <w:start w:val="1"/>
      <w:numFmt w:val="bullet"/>
      <w:lvlText w:val="o"/>
      <w:lvlJc w:val="left"/>
      <w:pPr>
        <w:ind w:left="565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7164EF6">
      <w:start w:val="1"/>
      <w:numFmt w:val="bullet"/>
      <w:lvlText w:val="▪"/>
      <w:lvlJc w:val="left"/>
      <w:pPr>
        <w:ind w:left="637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427B17F8"/>
    <w:multiLevelType w:val="hybridMultilevel"/>
    <w:tmpl w:val="8C1ECAA2"/>
    <w:lvl w:ilvl="0" w:tplc="08090001">
      <w:start w:val="1"/>
      <w:numFmt w:val="bullet"/>
      <w:lvlText w:val=""/>
      <w:lvlJc w:val="left"/>
      <w:pPr>
        <w:ind w:left="358"/>
      </w:pPr>
      <w:rPr>
        <w:rFonts w:ascii="Symbol" w:hAnsi="Symbol" w:hint="default"/>
        <w:b w:val="0"/>
        <w:i w:val="0"/>
        <w:strike w:val="0"/>
        <w:dstrike w:val="0"/>
        <w:color w:val="000000"/>
        <w:sz w:val="16"/>
        <w:szCs w:val="16"/>
        <w:u w:val="none" w:color="000000"/>
        <w:bdr w:val="none" w:sz="0" w:space="0" w:color="auto"/>
        <w:shd w:val="clear" w:color="auto" w:fill="auto"/>
        <w:vertAlign w:val="baseline"/>
      </w:rPr>
    </w:lvl>
    <w:lvl w:ilvl="1" w:tplc="603A2D26">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20265CE">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6CCEE38">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64C9F24">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8EAE4B58">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E4864CE">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4FAA102">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71A45FA">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516007E1"/>
    <w:multiLevelType w:val="hybridMultilevel"/>
    <w:tmpl w:val="D02E19D4"/>
    <w:lvl w:ilvl="0" w:tplc="1CD6C506">
      <w:start w:val="1"/>
      <w:numFmt w:val="bullet"/>
      <w:lvlText w:val="•"/>
      <w:lvlJc w:val="left"/>
      <w:pPr>
        <w:ind w:left="3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2EA3A32">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B80EF14">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5222990">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4D6C8A0">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E5EF750">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A369B94">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3AE9774">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0C05794">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5B521D79"/>
    <w:multiLevelType w:val="hybridMultilevel"/>
    <w:tmpl w:val="7A92D70A"/>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F54AEF"/>
    <w:multiLevelType w:val="hybridMultilevel"/>
    <w:tmpl w:val="F84294A8"/>
    <w:lvl w:ilvl="0" w:tplc="6B0069B4">
      <w:start w:val="1"/>
      <w:numFmt w:val="bullet"/>
      <w:lvlText w:val="•"/>
      <w:lvlJc w:val="left"/>
      <w:pPr>
        <w:ind w:left="3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9F40F80">
      <w:start w:val="1"/>
      <w:numFmt w:val="bullet"/>
      <w:lvlText w:val="o"/>
      <w:lvlJc w:val="left"/>
      <w:pPr>
        <w:ind w:left="133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175C8CFC">
      <w:start w:val="1"/>
      <w:numFmt w:val="bullet"/>
      <w:lvlText w:val="▪"/>
      <w:lvlJc w:val="left"/>
      <w:pPr>
        <w:ind w:left="205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5F879D8">
      <w:start w:val="1"/>
      <w:numFmt w:val="bullet"/>
      <w:lvlText w:val="•"/>
      <w:lvlJc w:val="left"/>
      <w:pPr>
        <w:ind w:left="27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89C1EBC">
      <w:start w:val="1"/>
      <w:numFmt w:val="bullet"/>
      <w:lvlText w:val="o"/>
      <w:lvlJc w:val="left"/>
      <w:pPr>
        <w:ind w:left="349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DC0613A">
      <w:start w:val="1"/>
      <w:numFmt w:val="bullet"/>
      <w:lvlText w:val="▪"/>
      <w:lvlJc w:val="left"/>
      <w:pPr>
        <w:ind w:left="421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86D2B0C6">
      <w:start w:val="1"/>
      <w:numFmt w:val="bullet"/>
      <w:lvlText w:val="•"/>
      <w:lvlJc w:val="left"/>
      <w:pPr>
        <w:ind w:left="49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A9A7C9A">
      <w:start w:val="1"/>
      <w:numFmt w:val="bullet"/>
      <w:lvlText w:val="o"/>
      <w:lvlJc w:val="left"/>
      <w:pPr>
        <w:ind w:left="565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7164EF6">
      <w:start w:val="1"/>
      <w:numFmt w:val="bullet"/>
      <w:lvlText w:val="▪"/>
      <w:lvlJc w:val="left"/>
      <w:pPr>
        <w:ind w:left="637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724A5E1F"/>
    <w:multiLevelType w:val="hybridMultilevel"/>
    <w:tmpl w:val="42647540"/>
    <w:lvl w:ilvl="0" w:tplc="A0880EB8">
      <w:start w:val="1"/>
      <w:numFmt w:val="bullet"/>
      <w:lvlText w:val="•"/>
      <w:lvlJc w:val="left"/>
      <w:pPr>
        <w:ind w:left="3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E1AE7E2">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7C2E642">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FB828B0">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D5A253C">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BBA0788">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A6A1FD2">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5B66928">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02A7054">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72660E39"/>
    <w:multiLevelType w:val="hybridMultilevel"/>
    <w:tmpl w:val="BDB8D56A"/>
    <w:lvl w:ilvl="0" w:tplc="08090001">
      <w:start w:val="1"/>
      <w:numFmt w:val="bullet"/>
      <w:lvlText w:val=""/>
      <w:lvlJc w:val="left"/>
      <w:pPr>
        <w:ind w:left="358"/>
      </w:pPr>
      <w:rPr>
        <w:rFonts w:ascii="Symbol" w:hAnsi="Symbol" w:hint="default"/>
        <w:b w:val="0"/>
        <w:i w:val="0"/>
        <w:strike w:val="0"/>
        <w:dstrike w:val="0"/>
        <w:color w:val="000000"/>
        <w:sz w:val="16"/>
        <w:szCs w:val="16"/>
        <w:u w:val="none" w:color="000000"/>
        <w:bdr w:val="none" w:sz="0" w:space="0" w:color="auto"/>
        <w:shd w:val="clear" w:color="auto" w:fill="auto"/>
        <w:vertAlign w:val="baseline"/>
      </w:rPr>
    </w:lvl>
    <w:lvl w:ilvl="1" w:tplc="603A2D26">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20265CE">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6CCEE38">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64C9F24">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8EAE4B58">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E4864CE">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4FAA102">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71A45FA">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728C3C14"/>
    <w:multiLevelType w:val="hybridMultilevel"/>
    <w:tmpl w:val="22EC0432"/>
    <w:lvl w:ilvl="0" w:tplc="4DFAD340">
      <w:start w:val="1"/>
      <w:numFmt w:val="bullet"/>
      <w:lvlText w:val="•"/>
      <w:lvlJc w:val="left"/>
      <w:pPr>
        <w:ind w:left="3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E486188">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1D8F49C">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B6E50E6">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834CAF8">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23E3EAA">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7466CE4">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DE46AD8">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4CEA4656">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74E707BC"/>
    <w:multiLevelType w:val="hybridMultilevel"/>
    <w:tmpl w:val="E5686CF0"/>
    <w:lvl w:ilvl="0" w:tplc="9CE8FCCA">
      <w:start w:val="1"/>
      <w:numFmt w:val="bullet"/>
      <w:lvlText w:val="•"/>
      <w:lvlJc w:val="left"/>
      <w:pPr>
        <w:ind w:left="3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BF00B16">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A9E73B6">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B225B68">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874A926">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8D1CE304">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BE0277C">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38091DC">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4EF214A2">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7BEC649F"/>
    <w:multiLevelType w:val="hybridMultilevel"/>
    <w:tmpl w:val="0E620FAE"/>
    <w:lvl w:ilvl="0" w:tplc="C52A6C02">
      <w:start w:val="1"/>
      <w:numFmt w:val="bullet"/>
      <w:lvlText w:val="•"/>
      <w:lvlJc w:val="left"/>
      <w:pPr>
        <w:ind w:left="3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20ECC6E">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1736D8D8">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5960D02">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098564C">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CCE56E6">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85A8590">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8A89198">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5421D3C">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16cid:durableId="192891549">
    <w:abstractNumId w:val="12"/>
  </w:num>
  <w:num w:numId="2" w16cid:durableId="1142235080">
    <w:abstractNumId w:val="13"/>
  </w:num>
  <w:num w:numId="3" w16cid:durableId="1478953217">
    <w:abstractNumId w:val="11"/>
  </w:num>
  <w:num w:numId="4" w16cid:durableId="448011579">
    <w:abstractNumId w:val="6"/>
  </w:num>
  <w:num w:numId="5" w16cid:durableId="2093043372">
    <w:abstractNumId w:val="0"/>
  </w:num>
  <w:num w:numId="6" w16cid:durableId="1766417673">
    <w:abstractNumId w:val="9"/>
  </w:num>
  <w:num w:numId="7" w16cid:durableId="749042025">
    <w:abstractNumId w:val="8"/>
  </w:num>
  <w:num w:numId="8" w16cid:durableId="1282108569">
    <w:abstractNumId w:val="7"/>
  </w:num>
  <w:num w:numId="9" w16cid:durableId="1019743531">
    <w:abstractNumId w:val="1"/>
  </w:num>
  <w:num w:numId="10" w16cid:durableId="171840843">
    <w:abstractNumId w:val="10"/>
  </w:num>
  <w:num w:numId="11" w16cid:durableId="582573241">
    <w:abstractNumId w:val="5"/>
  </w:num>
  <w:num w:numId="12" w16cid:durableId="2102142534">
    <w:abstractNumId w:val="3"/>
  </w:num>
  <w:num w:numId="13" w16cid:durableId="651372298">
    <w:abstractNumId w:val="4"/>
  </w:num>
  <w:num w:numId="14" w16cid:durableId="1624455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5B5"/>
    <w:rsid w:val="00010201"/>
    <w:rsid w:val="000463D2"/>
    <w:rsid w:val="00063866"/>
    <w:rsid w:val="00090711"/>
    <w:rsid w:val="000A31B5"/>
    <w:rsid w:val="000B6A84"/>
    <w:rsid w:val="000C26A9"/>
    <w:rsid w:val="000E5EF2"/>
    <w:rsid w:val="000F58EC"/>
    <w:rsid w:val="0010001E"/>
    <w:rsid w:val="00102765"/>
    <w:rsid w:val="002008C0"/>
    <w:rsid w:val="002845FD"/>
    <w:rsid w:val="00285E3F"/>
    <w:rsid w:val="002A38EC"/>
    <w:rsid w:val="002F6D0F"/>
    <w:rsid w:val="0034359B"/>
    <w:rsid w:val="00360B58"/>
    <w:rsid w:val="003627E5"/>
    <w:rsid w:val="00371B8C"/>
    <w:rsid w:val="003D273C"/>
    <w:rsid w:val="003D772E"/>
    <w:rsid w:val="003E0E29"/>
    <w:rsid w:val="00414A63"/>
    <w:rsid w:val="004325B6"/>
    <w:rsid w:val="004535DE"/>
    <w:rsid w:val="00465894"/>
    <w:rsid w:val="004A13F0"/>
    <w:rsid w:val="004A1A4B"/>
    <w:rsid w:val="004E4466"/>
    <w:rsid w:val="005017D7"/>
    <w:rsid w:val="00533F98"/>
    <w:rsid w:val="00535764"/>
    <w:rsid w:val="0056747A"/>
    <w:rsid w:val="00576D79"/>
    <w:rsid w:val="005772BD"/>
    <w:rsid w:val="005973A0"/>
    <w:rsid w:val="00622F82"/>
    <w:rsid w:val="00652A36"/>
    <w:rsid w:val="00694925"/>
    <w:rsid w:val="006C6374"/>
    <w:rsid w:val="006E5BDA"/>
    <w:rsid w:val="00717FA4"/>
    <w:rsid w:val="0073137D"/>
    <w:rsid w:val="00734D2B"/>
    <w:rsid w:val="00772510"/>
    <w:rsid w:val="00773CDC"/>
    <w:rsid w:val="00780226"/>
    <w:rsid w:val="007804AD"/>
    <w:rsid w:val="00842EBA"/>
    <w:rsid w:val="008564B9"/>
    <w:rsid w:val="0088196D"/>
    <w:rsid w:val="008877E7"/>
    <w:rsid w:val="008A1BB6"/>
    <w:rsid w:val="008B0CE0"/>
    <w:rsid w:val="008F05AC"/>
    <w:rsid w:val="008F294C"/>
    <w:rsid w:val="009000FF"/>
    <w:rsid w:val="00942187"/>
    <w:rsid w:val="00944D31"/>
    <w:rsid w:val="009518BA"/>
    <w:rsid w:val="009A79D5"/>
    <w:rsid w:val="009B2792"/>
    <w:rsid w:val="009E5C88"/>
    <w:rsid w:val="009E60E1"/>
    <w:rsid w:val="00A266AB"/>
    <w:rsid w:val="00A317CB"/>
    <w:rsid w:val="00A32A07"/>
    <w:rsid w:val="00A55231"/>
    <w:rsid w:val="00A83FF3"/>
    <w:rsid w:val="00AB47FF"/>
    <w:rsid w:val="00AD7C6E"/>
    <w:rsid w:val="00AF6D0E"/>
    <w:rsid w:val="00B42AEF"/>
    <w:rsid w:val="00B761B1"/>
    <w:rsid w:val="00BA046F"/>
    <w:rsid w:val="00BA65CD"/>
    <w:rsid w:val="00C04B2B"/>
    <w:rsid w:val="00C10020"/>
    <w:rsid w:val="00C10073"/>
    <w:rsid w:val="00C16469"/>
    <w:rsid w:val="00CD31CB"/>
    <w:rsid w:val="00D034F7"/>
    <w:rsid w:val="00D15485"/>
    <w:rsid w:val="00D37D0E"/>
    <w:rsid w:val="00D570AE"/>
    <w:rsid w:val="00D854C9"/>
    <w:rsid w:val="00DD1588"/>
    <w:rsid w:val="00E04DFC"/>
    <w:rsid w:val="00E1166F"/>
    <w:rsid w:val="00E16483"/>
    <w:rsid w:val="00E20F8A"/>
    <w:rsid w:val="00E428C9"/>
    <w:rsid w:val="00E53B22"/>
    <w:rsid w:val="00E750E5"/>
    <w:rsid w:val="00EB2E76"/>
    <w:rsid w:val="00EC5A76"/>
    <w:rsid w:val="00F12D9C"/>
    <w:rsid w:val="00F212F3"/>
    <w:rsid w:val="00F255B5"/>
    <w:rsid w:val="00F61F30"/>
    <w:rsid w:val="00F84073"/>
    <w:rsid w:val="00FA347A"/>
    <w:rsid w:val="00FA68D1"/>
    <w:rsid w:val="00FE0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ADEA3"/>
  <w15:docId w15:val="{997F956A-36DD-404E-8FC6-48CC1EF4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678"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3"/>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04B2B"/>
    <w:pPr>
      <w:ind w:left="720"/>
      <w:contextualSpacing/>
    </w:pPr>
  </w:style>
  <w:style w:type="paragraph" w:styleId="BalloonText">
    <w:name w:val="Balloon Text"/>
    <w:basedOn w:val="Normal"/>
    <w:link w:val="BalloonTextChar"/>
    <w:uiPriority w:val="99"/>
    <w:semiHidden/>
    <w:unhideWhenUsed/>
    <w:rsid w:val="00C04B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B2B"/>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773CDC"/>
    <w:rPr>
      <w:sz w:val="16"/>
      <w:szCs w:val="16"/>
    </w:rPr>
  </w:style>
  <w:style w:type="paragraph" w:styleId="CommentText">
    <w:name w:val="annotation text"/>
    <w:basedOn w:val="Normal"/>
    <w:link w:val="CommentTextChar"/>
    <w:uiPriority w:val="99"/>
    <w:unhideWhenUsed/>
    <w:rsid w:val="00773CDC"/>
    <w:pPr>
      <w:spacing w:line="240" w:lineRule="auto"/>
    </w:pPr>
    <w:rPr>
      <w:sz w:val="20"/>
      <w:szCs w:val="20"/>
    </w:rPr>
  </w:style>
  <w:style w:type="character" w:customStyle="1" w:styleId="CommentTextChar">
    <w:name w:val="Comment Text Char"/>
    <w:basedOn w:val="DefaultParagraphFont"/>
    <w:link w:val="CommentText"/>
    <w:uiPriority w:val="99"/>
    <w:rsid w:val="00773CD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73CDC"/>
    <w:rPr>
      <w:b/>
      <w:bCs/>
    </w:rPr>
  </w:style>
  <w:style w:type="character" w:customStyle="1" w:styleId="CommentSubjectChar">
    <w:name w:val="Comment Subject Char"/>
    <w:basedOn w:val="CommentTextChar"/>
    <w:link w:val="CommentSubject"/>
    <w:uiPriority w:val="99"/>
    <w:semiHidden/>
    <w:rsid w:val="00773CDC"/>
    <w:rPr>
      <w:rFonts w:ascii="Arial" w:eastAsia="Arial" w:hAnsi="Arial" w:cs="Arial"/>
      <w:b/>
      <w:bCs/>
      <w:color w:val="000000"/>
      <w:sz w:val="20"/>
      <w:szCs w:val="20"/>
    </w:rPr>
  </w:style>
  <w:style w:type="paragraph" w:styleId="Revision">
    <w:name w:val="Revision"/>
    <w:hidden/>
    <w:uiPriority w:val="99"/>
    <w:semiHidden/>
    <w:rsid w:val="00D854C9"/>
    <w:pPr>
      <w:spacing w:after="0" w:line="240" w:lineRule="auto"/>
    </w:pPr>
    <w:rPr>
      <w:rFonts w:ascii="Arial" w:eastAsia="Arial" w:hAnsi="Arial" w:cs="Arial"/>
      <w:color w:val="000000"/>
    </w:rPr>
  </w:style>
  <w:style w:type="paragraph" w:styleId="Header">
    <w:name w:val="header"/>
    <w:basedOn w:val="Normal"/>
    <w:link w:val="HeaderChar"/>
    <w:uiPriority w:val="99"/>
    <w:semiHidden/>
    <w:unhideWhenUsed/>
    <w:rsid w:val="009A79D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A79D5"/>
    <w:rPr>
      <w:rFonts w:ascii="Arial" w:eastAsia="Arial" w:hAnsi="Arial" w:cs="Arial"/>
      <w:color w:val="000000"/>
    </w:rPr>
  </w:style>
  <w:style w:type="paragraph" w:styleId="Footer">
    <w:name w:val="footer"/>
    <w:basedOn w:val="Normal"/>
    <w:link w:val="FooterChar"/>
    <w:uiPriority w:val="99"/>
    <w:semiHidden/>
    <w:unhideWhenUsed/>
    <w:rsid w:val="009A79D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A79D5"/>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252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a00b00-988f-4032-b89e-27ff338b0eaa">
      <Terms xmlns="http://schemas.microsoft.com/office/infopath/2007/PartnerControls"/>
    </lcf76f155ced4ddcb4097134ff3c332f>
    <TaxCatchAll xmlns="b42b1286-bb82-46ed-8a4d-b8611832ba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0FD6744ADDF8459F092B8B3D26A050" ma:contentTypeVersion="17" ma:contentTypeDescription="Create a new document." ma:contentTypeScope="" ma:versionID="f59eb419e71651ccbbe943dd7dbf0192">
  <xsd:schema xmlns:xsd="http://www.w3.org/2001/XMLSchema" xmlns:xs="http://www.w3.org/2001/XMLSchema" xmlns:p="http://schemas.microsoft.com/office/2006/metadata/properties" xmlns:ns2="a9a00b00-988f-4032-b89e-27ff338b0eaa" xmlns:ns3="b42b1286-bb82-46ed-8a4d-b8611832ba6b" targetNamespace="http://schemas.microsoft.com/office/2006/metadata/properties" ma:root="true" ma:fieldsID="aab8c2887701fe043c4ecfd355874afe" ns2:_="" ns3:_="">
    <xsd:import namespace="a9a00b00-988f-4032-b89e-27ff338b0eaa"/>
    <xsd:import namespace="b42b1286-bb82-46ed-8a4d-b8611832ba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00b00-988f-4032-b89e-27ff338b0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8e5a84-b696-4dd1-ad07-bac7d2707c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2b1286-bb82-46ed-8a4d-b8611832ba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28186da-e771-49c7-9d82-423af077ec48}" ma:internalName="TaxCatchAll" ma:showField="CatchAllData" ma:web="b42b1286-bb82-46ed-8a4d-b8611832b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3B7188-A30A-4388-A5E9-7A24E444C485}">
  <ds:schemaRefs>
    <ds:schemaRef ds:uri="http://schemas.microsoft.com/office/2006/metadata/properties"/>
    <ds:schemaRef ds:uri="http://schemas.microsoft.com/office/infopath/2007/PartnerControls"/>
    <ds:schemaRef ds:uri="a9a00b00-988f-4032-b89e-27ff338b0eaa"/>
    <ds:schemaRef ds:uri="b42b1286-bb82-46ed-8a4d-b8611832ba6b"/>
  </ds:schemaRefs>
</ds:datastoreItem>
</file>

<file path=customXml/itemProps2.xml><?xml version="1.0" encoding="utf-8"?>
<ds:datastoreItem xmlns:ds="http://schemas.openxmlformats.org/officeDocument/2006/customXml" ds:itemID="{8654A266-65BB-4625-85A0-873570D59620}">
  <ds:schemaRefs>
    <ds:schemaRef ds:uri="http://schemas.microsoft.com/sharepoint/v3/contenttype/forms"/>
  </ds:schemaRefs>
</ds:datastoreItem>
</file>

<file path=customXml/itemProps3.xml><?xml version="1.0" encoding="utf-8"?>
<ds:datastoreItem xmlns:ds="http://schemas.openxmlformats.org/officeDocument/2006/customXml" ds:itemID="{B79930D0-82EF-42E0-8785-BD395C5E2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00b00-988f-4032-b89e-27ff338b0eaa"/>
    <ds:schemaRef ds:uri="b42b1286-bb82-46ed-8a4d-b8611832b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sabina</dc:creator>
  <cp:lastModifiedBy>Clair Easter</cp:lastModifiedBy>
  <cp:revision>4</cp:revision>
  <cp:lastPrinted>2018-01-04T12:23:00Z</cp:lastPrinted>
  <dcterms:created xsi:type="dcterms:W3CDTF">2024-11-04T12:14:00Z</dcterms:created>
  <dcterms:modified xsi:type="dcterms:W3CDTF">2024-11-04T12:59:00Z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0x010100370FD6744ADDF8459F092B8B3D26A050</vt:lpwstr>
  </property>
  <property fmtid="{D5CDD505-2E9C-101B-9397-08002B2CF9AE}" pid="3" name="MediaServiceImageTags">
    <vt:lpwstr/>
  </property>
</Properties>
</file>